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7D0F" w:rsidRDefault="00987D0F">
      <w:pPr>
        <w:rPr>
          <w:sz w:val="2"/>
          <w:szCs w:val="2"/>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4"/>
        <w:gridCol w:w="4864"/>
      </w:tblGrid>
      <w:tr w:rsidR="00D95B88" w:rsidTr="00D95B88">
        <w:tc>
          <w:tcPr>
            <w:tcW w:w="4864" w:type="dxa"/>
          </w:tcPr>
          <w:p w:rsidR="00D95B88" w:rsidRDefault="00D95B88" w:rsidP="008C23C2">
            <w:pPr>
              <w:pStyle w:val="20"/>
              <w:shd w:val="clear" w:color="auto" w:fill="auto"/>
              <w:spacing w:before="0" w:after="0" w:line="240" w:lineRule="auto"/>
              <w:jc w:val="right"/>
            </w:pPr>
          </w:p>
        </w:tc>
        <w:tc>
          <w:tcPr>
            <w:tcW w:w="4864" w:type="dxa"/>
          </w:tcPr>
          <w:p w:rsidR="007D58A8" w:rsidRDefault="007D58A8" w:rsidP="00D95B88">
            <w:pPr>
              <w:pStyle w:val="20"/>
              <w:shd w:val="clear" w:color="auto" w:fill="auto"/>
              <w:spacing w:before="0" w:after="0" w:line="240" w:lineRule="auto"/>
              <w:jc w:val="left"/>
            </w:pPr>
            <w:r>
              <w:t>Приложение</w:t>
            </w:r>
          </w:p>
          <w:p w:rsidR="007D58A8" w:rsidRDefault="007D58A8" w:rsidP="00D95B88">
            <w:pPr>
              <w:pStyle w:val="20"/>
              <w:shd w:val="clear" w:color="auto" w:fill="auto"/>
              <w:spacing w:before="0" w:after="0" w:line="240" w:lineRule="auto"/>
              <w:jc w:val="left"/>
            </w:pPr>
          </w:p>
          <w:p w:rsidR="00D95B88" w:rsidRDefault="00D95B88" w:rsidP="00D95B88">
            <w:pPr>
              <w:pStyle w:val="20"/>
              <w:shd w:val="clear" w:color="auto" w:fill="auto"/>
              <w:spacing w:before="0" w:after="0" w:line="240" w:lineRule="auto"/>
              <w:jc w:val="left"/>
            </w:pPr>
            <w:r>
              <w:t>УТВЕРЖДЕНА</w:t>
            </w:r>
          </w:p>
          <w:p w:rsidR="00D95B88" w:rsidRDefault="00D95B88" w:rsidP="00D95B88">
            <w:pPr>
              <w:pStyle w:val="20"/>
              <w:shd w:val="clear" w:color="auto" w:fill="auto"/>
              <w:spacing w:before="0" w:after="0" w:line="240" w:lineRule="auto"/>
              <w:jc w:val="left"/>
            </w:pPr>
          </w:p>
          <w:p w:rsidR="00D95B88" w:rsidRPr="007D58A8" w:rsidRDefault="00D95B88" w:rsidP="00D95B88">
            <w:pPr>
              <w:pStyle w:val="20"/>
              <w:shd w:val="clear" w:color="auto" w:fill="auto"/>
              <w:spacing w:before="0" w:after="0" w:line="240" w:lineRule="auto"/>
              <w:jc w:val="left"/>
              <w:rPr>
                <w:sz w:val="28"/>
                <w:szCs w:val="28"/>
              </w:rPr>
            </w:pPr>
            <w:r w:rsidRPr="007D58A8">
              <w:rPr>
                <w:sz w:val="28"/>
                <w:szCs w:val="28"/>
              </w:rPr>
              <w:t>постановлением администрации Малмыжского района</w:t>
            </w:r>
          </w:p>
          <w:p w:rsidR="00D95B88" w:rsidRDefault="00D95B88" w:rsidP="00A61839">
            <w:pPr>
              <w:pStyle w:val="20"/>
              <w:shd w:val="clear" w:color="auto" w:fill="auto"/>
              <w:spacing w:before="0" w:after="0" w:line="240" w:lineRule="auto"/>
              <w:jc w:val="left"/>
            </w:pPr>
            <w:r w:rsidRPr="007D58A8">
              <w:rPr>
                <w:sz w:val="28"/>
                <w:szCs w:val="28"/>
              </w:rPr>
              <w:t>от</w:t>
            </w:r>
            <w:r w:rsidR="00A61839">
              <w:rPr>
                <w:sz w:val="28"/>
                <w:szCs w:val="28"/>
              </w:rPr>
              <w:t>23.09.2022 № 608</w:t>
            </w:r>
            <w:bookmarkStart w:id="0" w:name="_GoBack"/>
            <w:bookmarkEnd w:id="0"/>
          </w:p>
        </w:tc>
      </w:tr>
    </w:tbl>
    <w:p w:rsidR="00D95B88" w:rsidRDefault="00D95B88" w:rsidP="00D95B88">
      <w:pPr>
        <w:pStyle w:val="20"/>
        <w:shd w:val="clear" w:color="auto" w:fill="auto"/>
        <w:spacing w:before="0" w:after="0" w:line="240" w:lineRule="auto"/>
      </w:pPr>
    </w:p>
    <w:p w:rsidR="00D95B88" w:rsidRDefault="00D95B88" w:rsidP="00D95B88">
      <w:pPr>
        <w:pStyle w:val="20"/>
        <w:shd w:val="clear" w:color="auto" w:fill="auto"/>
        <w:spacing w:before="0" w:after="0" w:line="240" w:lineRule="auto"/>
      </w:pPr>
    </w:p>
    <w:p w:rsidR="00D95B88" w:rsidRDefault="00433DDB" w:rsidP="00D95B88">
      <w:pPr>
        <w:pStyle w:val="20"/>
        <w:shd w:val="clear" w:color="auto" w:fill="auto"/>
        <w:spacing w:before="0" w:after="0" w:line="240" w:lineRule="auto"/>
        <w:rPr>
          <w:b/>
          <w:sz w:val="28"/>
          <w:szCs w:val="28"/>
        </w:rPr>
      </w:pPr>
      <w:r>
        <w:rPr>
          <w:b/>
          <w:sz w:val="28"/>
          <w:szCs w:val="28"/>
        </w:rPr>
        <w:t xml:space="preserve">ЕДИНАЯ </w:t>
      </w:r>
      <w:r w:rsidR="00065454" w:rsidRPr="00D95B88">
        <w:rPr>
          <w:b/>
          <w:sz w:val="28"/>
          <w:szCs w:val="28"/>
        </w:rPr>
        <w:t>УЧЕТНАЯ ПОЛИТИКА</w:t>
      </w:r>
    </w:p>
    <w:p w:rsidR="00987D0F" w:rsidRDefault="00065454" w:rsidP="00D95B88">
      <w:pPr>
        <w:pStyle w:val="20"/>
        <w:shd w:val="clear" w:color="auto" w:fill="auto"/>
        <w:spacing w:before="0" w:after="0" w:line="240" w:lineRule="auto"/>
        <w:rPr>
          <w:b/>
          <w:sz w:val="28"/>
          <w:szCs w:val="28"/>
        </w:rPr>
      </w:pPr>
      <w:r w:rsidRPr="00D95B88">
        <w:rPr>
          <w:b/>
          <w:sz w:val="28"/>
          <w:szCs w:val="28"/>
        </w:rPr>
        <w:t>администрации Малмыжского района</w:t>
      </w:r>
    </w:p>
    <w:p w:rsidR="00D95B88" w:rsidRPr="00D95B88" w:rsidRDefault="00D95B88" w:rsidP="00EF2DC2">
      <w:pPr>
        <w:pStyle w:val="20"/>
        <w:shd w:val="clear" w:color="auto" w:fill="auto"/>
        <w:spacing w:before="0" w:after="0" w:line="240" w:lineRule="auto"/>
        <w:jc w:val="both"/>
        <w:rPr>
          <w:b/>
          <w:sz w:val="28"/>
          <w:szCs w:val="28"/>
        </w:rPr>
      </w:pP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Раздел 1. Нормативные документы, используемые для ведения учета</w:t>
      </w:r>
      <w:r w:rsidR="00376BDD">
        <w:rPr>
          <w:sz w:val="28"/>
          <w:szCs w:val="28"/>
        </w:rPr>
        <w:t xml:space="preserve"> и составления отчетности</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Муниципальное казенное учреждение администрация муниципального образования Малмыжский муниципальный район Кировской области (далее - учреждение) осуществляет свою деятельность на основании Положения об администрации Малмыжского района, утвержденного реше</w:t>
      </w:r>
      <w:r w:rsidR="007D58A8">
        <w:rPr>
          <w:sz w:val="28"/>
          <w:szCs w:val="28"/>
        </w:rPr>
        <w:t>нием районной Думы от 29.01.2021 № 3/50</w:t>
      </w:r>
      <w:r w:rsidRPr="00D95B88">
        <w:rPr>
          <w:sz w:val="28"/>
          <w:szCs w:val="28"/>
        </w:rPr>
        <w:t xml:space="preserve"> «Об утверждении Положения об администрации Малмыжского района</w:t>
      </w:r>
      <w:r w:rsidR="007D58A8">
        <w:rPr>
          <w:sz w:val="28"/>
          <w:szCs w:val="28"/>
        </w:rPr>
        <w:t xml:space="preserve"> Кировской области</w:t>
      </w:r>
      <w:r w:rsidRPr="00D95B88">
        <w:rPr>
          <w:sz w:val="28"/>
          <w:szCs w:val="28"/>
        </w:rPr>
        <w:t>».</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 xml:space="preserve">Бухгалтерский учет в учреждении осуществляется в соответствии со следующими </w:t>
      </w:r>
      <w:r w:rsidR="0056174F">
        <w:rPr>
          <w:sz w:val="28"/>
          <w:szCs w:val="28"/>
        </w:rPr>
        <w:t xml:space="preserve">нормативными </w:t>
      </w:r>
      <w:r w:rsidRPr="00D95B88">
        <w:rPr>
          <w:sz w:val="28"/>
          <w:szCs w:val="28"/>
        </w:rPr>
        <w:t>документами:</w:t>
      </w:r>
    </w:p>
    <w:p w:rsidR="0056174F" w:rsidRPr="00D95B88" w:rsidRDefault="0056174F" w:rsidP="00EF2DC2">
      <w:pPr>
        <w:pStyle w:val="20"/>
        <w:shd w:val="clear" w:color="auto" w:fill="auto"/>
        <w:spacing w:before="0" w:after="0" w:line="240" w:lineRule="auto"/>
        <w:ind w:firstLine="700"/>
        <w:jc w:val="both"/>
        <w:rPr>
          <w:sz w:val="28"/>
          <w:szCs w:val="28"/>
        </w:rPr>
      </w:pPr>
      <w:r w:rsidRPr="00D95B88">
        <w:rPr>
          <w:sz w:val="28"/>
          <w:szCs w:val="28"/>
        </w:rPr>
        <w:t>Бюджетным кодексом Российской Федерации;</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Федеральным законом от 06.12.2011 № 402-ФЗ «О бухгалтерском учете»</w:t>
      </w:r>
      <w:r w:rsidR="007D58A8">
        <w:rPr>
          <w:sz w:val="28"/>
          <w:szCs w:val="28"/>
        </w:rPr>
        <w:t xml:space="preserve"> (далее - Закон № 402-ФЗ)</w:t>
      </w:r>
      <w:r w:rsidRPr="00D95B88">
        <w:rPr>
          <w:sz w:val="28"/>
          <w:szCs w:val="28"/>
        </w:rPr>
        <w:t>;</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Федеральным законом от 12.01.1996 № 7-ФЗ «О некоммерческих организациях»;</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приказом Министерства финансов Росси</w:t>
      </w:r>
      <w:r w:rsidR="0056174F">
        <w:rPr>
          <w:sz w:val="28"/>
          <w:szCs w:val="28"/>
        </w:rPr>
        <w:t>йской Федерации от 01.12.2010 №</w:t>
      </w:r>
      <w:r w:rsidRPr="00D95B88">
        <w:rPr>
          <w:sz w:val="28"/>
          <w:szCs w:val="28"/>
        </w:rPr>
        <w:t>157н</w:t>
      </w:r>
      <w:r w:rsidR="0056174F">
        <w:rPr>
          <w:sz w:val="28"/>
          <w:szCs w:val="28"/>
        </w:rPr>
        <w:t xml:space="preserve"> </w:t>
      </w:r>
      <w:r w:rsidRPr="00D95B88">
        <w:rPr>
          <w:sz w:val="28"/>
          <w:szCs w:val="28"/>
        </w:rPr>
        <w: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w:t>
      </w:r>
      <w:r w:rsidR="0056174F">
        <w:rPr>
          <w:sz w:val="28"/>
          <w:szCs w:val="28"/>
        </w:rPr>
        <w:t>струкции по его применению</w:t>
      </w:r>
      <w:r w:rsidRPr="00D95B88">
        <w:rPr>
          <w:sz w:val="28"/>
          <w:szCs w:val="28"/>
        </w:rPr>
        <w:t>» (далее - Инструкция №157н);</w:t>
      </w:r>
    </w:p>
    <w:p w:rsidR="00987D0F" w:rsidRDefault="00065454" w:rsidP="00EF2DC2">
      <w:pPr>
        <w:pStyle w:val="20"/>
        <w:shd w:val="clear" w:color="auto" w:fill="auto"/>
        <w:spacing w:before="0" w:after="0" w:line="240" w:lineRule="auto"/>
        <w:ind w:firstLine="700"/>
        <w:jc w:val="both"/>
        <w:rPr>
          <w:sz w:val="28"/>
          <w:szCs w:val="28"/>
        </w:rPr>
      </w:pPr>
      <w:r w:rsidRPr="00D95B88">
        <w:rPr>
          <w:sz w:val="28"/>
          <w:szCs w:val="28"/>
        </w:rPr>
        <w:t>приказом Министерства финансов Росси</w:t>
      </w:r>
      <w:r w:rsidR="0056174F">
        <w:rPr>
          <w:sz w:val="28"/>
          <w:szCs w:val="28"/>
        </w:rPr>
        <w:t>йской Федерации от 06.12.2010 №</w:t>
      </w:r>
      <w:r w:rsidRPr="00D95B88">
        <w:rPr>
          <w:sz w:val="28"/>
          <w:szCs w:val="28"/>
        </w:rPr>
        <w:t>162н «Об утверждении Плана счетов бюджетного учета и Инструкции по его применению» (далее - Инструкция № 162н);</w:t>
      </w:r>
    </w:p>
    <w:p w:rsidR="007D58A8" w:rsidRPr="00D95B88" w:rsidRDefault="007D58A8" w:rsidP="00EF2DC2">
      <w:pPr>
        <w:pStyle w:val="20"/>
        <w:shd w:val="clear" w:color="auto" w:fill="auto"/>
        <w:spacing w:before="0" w:after="0" w:line="240" w:lineRule="auto"/>
        <w:ind w:firstLine="700"/>
        <w:jc w:val="both"/>
        <w:rPr>
          <w:sz w:val="28"/>
          <w:szCs w:val="28"/>
        </w:rPr>
      </w:pPr>
      <w:r>
        <w:rPr>
          <w:sz w:val="28"/>
          <w:szCs w:val="28"/>
        </w:rPr>
        <w:t>п</w:t>
      </w:r>
      <w:r w:rsidRPr="007D58A8">
        <w:rPr>
          <w:sz w:val="28"/>
          <w:szCs w:val="28"/>
        </w:rPr>
        <w:t>риказ</w:t>
      </w:r>
      <w:r>
        <w:rPr>
          <w:sz w:val="28"/>
          <w:szCs w:val="28"/>
        </w:rPr>
        <w:t>ом Министерства финансов России от 06.06.2019 №</w:t>
      </w:r>
      <w:r w:rsidR="00C33B4C">
        <w:rPr>
          <w:sz w:val="28"/>
          <w:szCs w:val="28"/>
        </w:rPr>
        <w:t xml:space="preserve"> </w:t>
      </w:r>
      <w:r w:rsidR="004C05F8" w:rsidRPr="004C05F8">
        <w:rPr>
          <w:color w:val="auto"/>
          <w:sz w:val="28"/>
          <w:szCs w:val="28"/>
        </w:rPr>
        <w:t>85н «</w:t>
      </w:r>
      <w:r w:rsidRPr="004C05F8">
        <w:rPr>
          <w:color w:val="auto"/>
          <w:sz w:val="28"/>
          <w:szCs w:val="28"/>
        </w:rPr>
        <w:t>О Порядке</w:t>
      </w:r>
      <w:r w:rsidRPr="007D58A8">
        <w:rPr>
          <w:sz w:val="28"/>
          <w:szCs w:val="28"/>
        </w:rPr>
        <w:t xml:space="preserve"> формирования и применения кодов бюджетной классификации Российской Федерации, их структуре и принципах н</w:t>
      </w:r>
      <w:r w:rsidR="004C05F8">
        <w:rPr>
          <w:sz w:val="28"/>
          <w:szCs w:val="28"/>
        </w:rPr>
        <w:t>азначения»</w:t>
      </w:r>
      <w:r w:rsidR="00C33B4C">
        <w:rPr>
          <w:sz w:val="28"/>
          <w:szCs w:val="28"/>
        </w:rPr>
        <w:t xml:space="preserve"> (далее – Приказ № 85н);</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приказом Министерства финансов Росси</w:t>
      </w:r>
      <w:r w:rsidR="0056174F">
        <w:rPr>
          <w:sz w:val="28"/>
          <w:szCs w:val="28"/>
        </w:rPr>
        <w:t>йской Федерации от 29.11.2017 №</w:t>
      </w:r>
      <w:r w:rsidRPr="00D95B88">
        <w:rPr>
          <w:sz w:val="28"/>
          <w:szCs w:val="28"/>
        </w:rPr>
        <w:t>209н «Об утверждении Порядка применения классификации операций сектора государственного управления»</w:t>
      </w:r>
      <w:r w:rsidR="0056174F">
        <w:rPr>
          <w:sz w:val="28"/>
          <w:szCs w:val="28"/>
        </w:rPr>
        <w:t xml:space="preserve"> (далее – Приказ № 209н)</w:t>
      </w:r>
      <w:r w:rsidRPr="00D95B88">
        <w:rPr>
          <w:sz w:val="28"/>
          <w:szCs w:val="28"/>
        </w:rPr>
        <w:t>;</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приказом Министерства финансов Росси</w:t>
      </w:r>
      <w:r w:rsidR="00747ABB">
        <w:rPr>
          <w:sz w:val="28"/>
          <w:szCs w:val="28"/>
        </w:rPr>
        <w:t>йской Федерации от 30.03.2015 №</w:t>
      </w:r>
      <w:r w:rsidRPr="00D95B88">
        <w:rPr>
          <w:sz w:val="28"/>
          <w:szCs w:val="28"/>
        </w:rPr>
        <w:t xml:space="preserve">52н «Об утверждении форм первичных учетных документов и регистров бухгалтерского учета, применяемых органами государственной власти </w:t>
      </w:r>
      <w:r w:rsidRPr="00D95B88">
        <w:rPr>
          <w:sz w:val="28"/>
          <w:szCs w:val="28"/>
        </w:rPr>
        <w:lastRenderedPageBreak/>
        <w:t xml:space="preserve">(государственными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w:t>
      </w:r>
      <w:r w:rsidR="00747ABB">
        <w:rPr>
          <w:sz w:val="28"/>
          <w:szCs w:val="28"/>
        </w:rPr>
        <w:t>–</w:t>
      </w:r>
      <w:r w:rsidRPr="00D95B88">
        <w:rPr>
          <w:sz w:val="28"/>
          <w:szCs w:val="28"/>
        </w:rPr>
        <w:t xml:space="preserve"> </w:t>
      </w:r>
      <w:r w:rsidR="00747ABB">
        <w:rPr>
          <w:sz w:val="28"/>
          <w:szCs w:val="28"/>
        </w:rPr>
        <w:t>Инструкция</w:t>
      </w:r>
      <w:r w:rsidRPr="00D95B88">
        <w:rPr>
          <w:sz w:val="28"/>
          <w:szCs w:val="28"/>
        </w:rPr>
        <w:t xml:space="preserve"> № 52н);</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приказом Министерства финансов Росс</w:t>
      </w:r>
      <w:r w:rsidR="00EA301B">
        <w:rPr>
          <w:sz w:val="28"/>
          <w:szCs w:val="28"/>
        </w:rPr>
        <w:t>ийской Федерации от 28.12.2010 №</w:t>
      </w:r>
      <w:r w:rsidRPr="00D95B88">
        <w:rPr>
          <w:sz w:val="28"/>
          <w:szCs w:val="28"/>
        </w:rPr>
        <w:t>191н</w:t>
      </w:r>
      <w:r w:rsidR="00747ABB">
        <w:rPr>
          <w:sz w:val="28"/>
          <w:szCs w:val="28"/>
        </w:rPr>
        <w:t xml:space="preserve"> </w:t>
      </w:r>
      <w:r w:rsidRPr="00D95B88">
        <w:rPr>
          <w:sz w:val="28"/>
          <w:szCs w:val="28"/>
        </w:rPr>
        <w:t xml:space="preserve">«Об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(далее - </w:t>
      </w:r>
      <w:r w:rsidR="00747ABB">
        <w:rPr>
          <w:sz w:val="28"/>
          <w:szCs w:val="28"/>
        </w:rPr>
        <w:t>Инструкция</w:t>
      </w:r>
      <w:r w:rsidRPr="00D95B88">
        <w:rPr>
          <w:sz w:val="28"/>
          <w:szCs w:val="28"/>
        </w:rPr>
        <w:t xml:space="preserve"> № 191н);</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приказом Министерства финансов Росси</w:t>
      </w:r>
      <w:r w:rsidR="00747ABB">
        <w:rPr>
          <w:sz w:val="28"/>
          <w:szCs w:val="28"/>
        </w:rPr>
        <w:t>йской Федерации от 31.12.2016 №</w:t>
      </w:r>
      <w:r w:rsidRPr="00D95B88">
        <w:rPr>
          <w:sz w:val="28"/>
          <w:szCs w:val="28"/>
        </w:rPr>
        <w:t>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w:t>
      </w:r>
      <w:r w:rsidR="00747ABB">
        <w:rPr>
          <w:sz w:val="28"/>
          <w:szCs w:val="28"/>
        </w:rPr>
        <w:t>арственного сектора» (далее - ФС</w:t>
      </w:r>
      <w:r w:rsidR="00B90F16">
        <w:rPr>
          <w:sz w:val="28"/>
          <w:szCs w:val="28"/>
        </w:rPr>
        <w:t xml:space="preserve">БУ «Концептуальные основы </w:t>
      </w:r>
      <w:r w:rsidRPr="00D95B88">
        <w:rPr>
          <w:sz w:val="28"/>
          <w:szCs w:val="28"/>
        </w:rPr>
        <w:t>учета»);</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приказом Министерства финансов Росси</w:t>
      </w:r>
      <w:r w:rsidR="00747ABB">
        <w:rPr>
          <w:sz w:val="28"/>
          <w:szCs w:val="28"/>
        </w:rPr>
        <w:t>йской Федерации от 31.12.2016 №</w:t>
      </w:r>
      <w:r w:rsidRPr="00D95B88">
        <w:rPr>
          <w:sz w:val="28"/>
          <w:szCs w:val="28"/>
        </w:rPr>
        <w:t>257н «Об утверждении федерального стандарта бухгалтерского учета для организаций государственного сектора</w:t>
      </w:r>
      <w:r w:rsidR="00747ABB">
        <w:rPr>
          <w:sz w:val="28"/>
          <w:szCs w:val="28"/>
        </w:rPr>
        <w:t xml:space="preserve"> «Основные средства» (далее - ФС</w:t>
      </w:r>
      <w:r w:rsidRPr="00D95B88">
        <w:rPr>
          <w:sz w:val="28"/>
          <w:szCs w:val="28"/>
        </w:rPr>
        <w:t>БУ «Основные средства»);</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приказом Министерства финансов Росси</w:t>
      </w:r>
      <w:r w:rsidR="00747ABB">
        <w:rPr>
          <w:sz w:val="28"/>
          <w:szCs w:val="28"/>
        </w:rPr>
        <w:t>йской Федерации от 31.12.2016 №</w:t>
      </w:r>
      <w:r w:rsidRPr="00D95B88">
        <w:rPr>
          <w:sz w:val="28"/>
          <w:szCs w:val="28"/>
        </w:rPr>
        <w:t>258н «Об утверждении федерального стандарта бухгалтерского учета для организаций государственн</w:t>
      </w:r>
      <w:r w:rsidR="00747ABB">
        <w:rPr>
          <w:sz w:val="28"/>
          <w:szCs w:val="28"/>
        </w:rPr>
        <w:t>ого сектора «Аренда» (далее - ФС</w:t>
      </w:r>
      <w:r w:rsidRPr="00D95B88">
        <w:rPr>
          <w:sz w:val="28"/>
          <w:szCs w:val="28"/>
        </w:rPr>
        <w:t>БУ «Аренда»);</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приказом Министерства финансов Росси</w:t>
      </w:r>
      <w:r w:rsidR="00747ABB">
        <w:rPr>
          <w:sz w:val="28"/>
          <w:szCs w:val="28"/>
        </w:rPr>
        <w:t>йской Федерации от 31.12.2016 №</w:t>
      </w:r>
      <w:r w:rsidRPr="00D95B88">
        <w:rPr>
          <w:sz w:val="28"/>
          <w:szCs w:val="28"/>
        </w:rPr>
        <w:t>259н «Об утверждении федерального стандарта бухгалтерского учета для организаций государственного сектора «Обес</w:t>
      </w:r>
      <w:r w:rsidR="00747ABB">
        <w:rPr>
          <w:sz w:val="28"/>
          <w:szCs w:val="28"/>
        </w:rPr>
        <w:t>ценение активов» (далее - ФС</w:t>
      </w:r>
      <w:r w:rsidRPr="00D95B88">
        <w:rPr>
          <w:sz w:val="28"/>
          <w:szCs w:val="28"/>
        </w:rPr>
        <w:t>БУ «Обесценение активов»);</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приказом Министерства финансов Росси</w:t>
      </w:r>
      <w:r w:rsidR="00747ABB">
        <w:rPr>
          <w:sz w:val="28"/>
          <w:szCs w:val="28"/>
        </w:rPr>
        <w:t>йской Федерации от 31.12.2016 №</w:t>
      </w:r>
      <w:r w:rsidRPr="00D95B88">
        <w:rPr>
          <w:sz w:val="28"/>
          <w:szCs w:val="28"/>
        </w:rPr>
        <w:t>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r w:rsidR="00747ABB">
        <w:rPr>
          <w:sz w:val="28"/>
          <w:szCs w:val="28"/>
        </w:rPr>
        <w:t xml:space="preserve"> (далее – ФСБУ «</w:t>
      </w:r>
      <w:r w:rsidR="00747ABB" w:rsidRPr="00D95B88">
        <w:rPr>
          <w:sz w:val="28"/>
          <w:szCs w:val="28"/>
        </w:rPr>
        <w:t>Представление бухгалтерской (финансовой) отчетности</w:t>
      </w:r>
      <w:r w:rsidR="00747ABB">
        <w:rPr>
          <w:sz w:val="28"/>
          <w:szCs w:val="28"/>
        </w:rPr>
        <w:t>»</w:t>
      </w:r>
      <w:r w:rsidRPr="00D95B88">
        <w:rPr>
          <w:sz w:val="28"/>
          <w:szCs w:val="28"/>
        </w:rPr>
        <w:t>;</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приказом Министерства финансов Российск</w:t>
      </w:r>
      <w:r w:rsidR="00B90F16">
        <w:rPr>
          <w:sz w:val="28"/>
          <w:szCs w:val="28"/>
        </w:rPr>
        <w:t>ой Федера</w:t>
      </w:r>
      <w:r w:rsidR="000971EE">
        <w:rPr>
          <w:sz w:val="28"/>
          <w:szCs w:val="28"/>
        </w:rPr>
        <w:t>ции от 30.12.2017</w:t>
      </w:r>
      <w:r w:rsidR="00B90F16">
        <w:rPr>
          <w:sz w:val="28"/>
          <w:szCs w:val="28"/>
        </w:rPr>
        <w:t xml:space="preserve"> №</w:t>
      </w:r>
      <w:r w:rsidRPr="00D95B88">
        <w:rPr>
          <w:sz w:val="28"/>
          <w:szCs w:val="28"/>
        </w:rPr>
        <w:t>274н «Об утверждении федерального стандарта бухгалтерского учета для организаций государственного сектора «Учетная политика, оценочные значения и ошибки» (да</w:t>
      </w:r>
      <w:r w:rsidR="00747ABB">
        <w:rPr>
          <w:sz w:val="28"/>
          <w:szCs w:val="28"/>
        </w:rPr>
        <w:t>лее - ФС</w:t>
      </w:r>
      <w:r w:rsidRPr="00D95B88">
        <w:rPr>
          <w:sz w:val="28"/>
          <w:szCs w:val="28"/>
        </w:rPr>
        <w:t>БУ «Учетная политика»);</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приказом Министерства финансов Российск</w:t>
      </w:r>
      <w:r w:rsidR="00B90F16">
        <w:rPr>
          <w:sz w:val="28"/>
          <w:szCs w:val="28"/>
        </w:rPr>
        <w:t>ой Фед</w:t>
      </w:r>
      <w:r w:rsidR="000971EE">
        <w:rPr>
          <w:sz w:val="28"/>
          <w:szCs w:val="28"/>
        </w:rPr>
        <w:t>ерации от 30.12.2017</w:t>
      </w:r>
      <w:r w:rsidR="00B90F16">
        <w:rPr>
          <w:sz w:val="28"/>
          <w:szCs w:val="28"/>
        </w:rPr>
        <w:t xml:space="preserve"> №</w:t>
      </w:r>
      <w:r w:rsidRPr="00D95B88">
        <w:rPr>
          <w:sz w:val="28"/>
          <w:szCs w:val="28"/>
        </w:rPr>
        <w:t>275н «Об утверждении федерального стандарта бухгалтерского учета для организаций государственного сектора «События после отчетной даты» (далее - ФСБУ «События после отчетной даты»);</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приказом Министерства финансов Росси</w:t>
      </w:r>
      <w:r w:rsidR="00B90F16">
        <w:rPr>
          <w:sz w:val="28"/>
          <w:szCs w:val="28"/>
        </w:rPr>
        <w:t>йской Федерации от 30.12.2017 №</w:t>
      </w:r>
      <w:r w:rsidRPr="00D95B88">
        <w:rPr>
          <w:sz w:val="28"/>
          <w:szCs w:val="28"/>
        </w:rPr>
        <w:t>278н «Об утверждении федерального стандарта бухгалтерского учета для организаций государственного сектора «Отчет о движении денежных средств» (далее - ФСБУ «Отчет о ДДС»);</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приказом Министерства финансов Российской Федерации от 27.02.2018 №32н Федерации «Об утверждении федерального стандарта бухгалтерского учета для организаций государственного сектора «Доходы» (далее - ФСБУ «Доходы»);</w:t>
      </w:r>
    </w:p>
    <w:p w:rsidR="00987D0F" w:rsidRDefault="00065454" w:rsidP="00EF2DC2">
      <w:pPr>
        <w:pStyle w:val="20"/>
        <w:shd w:val="clear" w:color="auto" w:fill="auto"/>
        <w:spacing w:before="0" w:after="0" w:line="240" w:lineRule="auto"/>
        <w:ind w:firstLine="700"/>
        <w:jc w:val="both"/>
        <w:rPr>
          <w:sz w:val="28"/>
          <w:szCs w:val="28"/>
        </w:rPr>
      </w:pPr>
      <w:r w:rsidRPr="00D95B88">
        <w:rPr>
          <w:sz w:val="28"/>
          <w:szCs w:val="28"/>
        </w:rPr>
        <w:lastRenderedPageBreak/>
        <w:t>приказом Министерства финансов Росси</w:t>
      </w:r>
      <w:r w:rsidR="00B90F16">
        <w:rPr>
          <w:sz w:val="28"/>
          <w:szCs w:val="28"/>
        </w:rPr>
        <w:t>йской Федерации от 30.05.2018 №</w:t>
      </w:r>
      <w:r w:rsidRPr="00D95B88">
        <w:rPr>
          <w:sz w:val="28"/>
          <w:szCs w:val="28"/>
        </w:rPr>
        <w:t xml:space="preserve">122н </w:t>
      </w:r>
      <w:r w:rsidR="00DB4D02">
        <w:rPr>
          <w:sz w:val="28"/>
          <w:szCs w:val="28"/>
        </w:rPr>
        <w:t>«</w:t>
      </w:r>
      <w:r w:rsidRPr="00D95B88">
        <w:rPr>
          <w:sz w:val="28"/>
          <w:szCs w:val="28"/>
        </w:rPr>
        <w:t>Об утверждении федерального стандарта бухгалтерского учета для организаций государственного сектора «Влияние изменений курсов иностранных валют»</w:t>
      </w:r>
      <w:r w:rsidR="00DB4D02">
        <w:rPr>
          <w:sz w:val="28"/>
          <w:szCs w:val="28"/>
        </w:rPr>
        <w:t>»</w:t>
      </w:r>
      <w:r w:rsidRPr="00D95B88">
        <w:rPr>
          <w:sz w:val="28"/>
          <w:szCs w:val="28"/>
        </w:rPr>
        <w:t>;</w:t>
      </w:r>
    </w:p>
    <w:p w:rsidR="00C33B4C" w:rsidRPr="004C05F8" w:rsidRDefault="00C33B4C" w:rsidP="00C33B4C">
      <w:pPr>
        <w:widowControl/>
        <w:autoSpaceDE w:val="0"/>
        <w:autoSpaceDN w:val="0"/>
        <w:adjustRightInd w:val="0"/>
        <w:ind w:firstLine="709"/>
        <w:jc w:val="both"/>
        <w:rPr>
          <w:rFonts w:ascii="Times New Roman" w:hAnsi="Times New Roman" w:cs="Times New Roman"/>
          <w:color w:val="auto"/>
          <w:sz w:val="28"/>
          <w:szCs w:val="28"/>
          <w:lang w:bidi="ar-SA"/>
        </w:rPr>
      </w:pPr>
      <w:r w:rsidRPr="004C05F8">
        <w:rPr>
          <w:rFonts w:ascii="Times New Roman" w:hAnsi="Times New Roman" w:cs="Times New Roman"/>
          <w:color w:val="auto"/>
          <w:sz w:val="28"/>
          <w:szCs w:val="28"/>
        </w:rPr>
        <w:t xml:space="preserve">приказом Министерства финансов Российской Федерации </w:t>
      </w:r>
      <w:r w:rsidR="004C05F8" w:rsidRPr="004C05F8">
        <w:rPr>
          <w:rFonts w:ascii="Times New Roman" w:hAnsi="Times New Roman" w:cs="Times New Roman"/>
          <w:color w:val="auto"/>
          <w:sz w:val="26"/>
          <w:szCs w:val="26"/>
          <w:lang w:bidi="ar-SA"/>
        </w:rPr>
        <w:t>от 28.02.2018 №</w:t>
      </w:r>
      <w:r w:rsidRPr="004C05F8">
        <w:rPr>
          <w:rFonts w:ascii="Times New Roman" w:hAnsi="Times New Roman" w:cs="Times New Roman"/>
          <w:color w:val="auto"/>
          <w:sz w:val="26"/>
          <w:szCs w:val="26"/>
          <w:lang w:bidi="ar-SA"/>
        </w:rPr>
        <w:t xml:space="preserve">34н </w:t>
      </w:r>
      <w:r w:rsidR="00DB4D02" w:rsidRPr="004C05F8">
        <w:rPr>
          <w:rFonts w:ascii="Times New Roman" w:hAnsi="Times New Roman" w:cs="Times New Roman"/>
          <w:color w:val="auto"/>
          <w:sz w:val="28"/>
          <w:szCs w:val="28"/>
          <w:lang w:bidi="ar-SA"/>
        </w:rPr>
        <w:t>«</w:t>
      </w:r>
      <w:r w:rsidRPr="004C05F8">
        <w:rPr>
          <w:rFonts w:ascii="Times New Roman" w:hAnsi="Times New Roman" w:cs="Times New Roman"/>
          <w:color w:val="auto"/>
          <w:sz w:val="28"/>
          <w:szCs w:val="28"/>
          <w:lang w:bidi="ar-SA"/>
        </w:rPr>
        <w:t>Об утверждении федерального стандарта бухгалтерского учета для органи</w:t>
      </w:r>
      <w:r w:rsidR="00DB4D02" w:rsidRPr="004C05F8">
        <w:rPr>
          <w:rFonts w:ascii="Times New Roman" w:hAnsi="Times New Roman" w:cs="Times New Roman"/>
          <w:color w:val="auto"/>
          <w:sz w:val="28"/>
          <w:szCs w:val="28"/>
          <w:lang w:bidi="ar-SA"/>
        </w:rPr>
        <w:t>заций государственного сектора «</w:t>
      </w:r>
      <w:r w:rsidRPr="004C05F8">
        <w:rPr>
          <w:rFonts w:ascii="Times New Roman" w:hAnsi="Times New Roman" w:cs="Times New Roman"/>
          <w:color w:val="auto"/>
          <w:sz w:val="28"/>
          <w:szCs w:val="28"/>
          <w:lang w:bidi="ar-SA"/>
        </w:rPr>
        <w:t>Непроизведен</w:t>
      </w:r>
      <w:r w:rsidR="00DB4D02" w:rsidRPr="004C05F8">
        <w:rPr>
          <w:rFonts w:ascii="Times New Roman" w:hAnsi="Times New Roman" w:cs="Times New Roman"/>
          <w:color w:val="auto"/>
          <w:sz w:val="28"/>
          <w:szCs w:val="28"/>
          <w:lang w:bidi="ar-SA"/>
        </w:rPr>
        <w:t>ные активы» (</w:t>
      </w:r>
      <w:r w:rsidR="00DB4D02" w:rsidRPr="004C05F8">
        <w:rPr>
          <w:rFonts w:ascii="Times New Roman" w:hAnsi="Times New Roman" w:cs="Times New Roman"/>
          <w:color w:val="auto"/>
          <w:sz w:val="28"/>
          <w:szCs w:val="28"/>
        </w:rPr>
        <w:t>далее – ФСБУ «</w:t>
      </w:r>
      <w:r w:rsidR="00DB4D02" w:rsidRPr="004C05F8">
        <w:rPr>
          <w:rFonts w:ascii="Times New Roman" w:hAnsi="Times New Roman" w:cs="Times New Roman"/>
          <w:color w:val="auto"/>
          <w:sz w:val="28"/>
          <w:szCs w:val="28"/>
          <w:lang w:bidi="ar-SA"/>
        </w:rPr>
        <w:t>Непроизведенные активы»)</w:t>
      </w:r>
      <w:r w:rsidRPr="004C05F8">
        <w:rPr>
          <w:rFonts w:ascii="Times New Roman" w:hAnsi="Times New Roman" w:cs="Times New Roman"/>
          <w:color w:val="auto"/>
          <w:sz w:val="28"/>
          <w:szCs w:val="28"/>
          <w:lang w:bidi="ar-SA"/>
        </w:rPr>
        <w:t>;</w:t>
      </w:r>
    </w:p>
    <w:p w:rsidR="00853E6D" w:rsidRPr="004C05F8" w:rsidRDefault="00C33B4C" w:rsidP="00DB4D02">
      <w:pPr>
        <w:widowControl/>
        <w:autoSpaceDE w:val="0"/>
        <w:autoSpaceDN w:val="0"/>
        <w:adjustRightInd w:val="0"/>
        <w:ind w:firstLine="709"/>
        <w:jc w:val="both"/>
        <w:rPr>
          <w:rFonts w:ascii="Times New Roman" w:hAnsi="Times New Roman" w:cs="Times New Roman"/>
          <w:color w:val="auto"/>
          <w:lang w:bidi="ar-SA"/>
        </w:rPr>
      </w:pPr>
      <w:r w:rsidRPr="004C05F8">
        <w:rPr>
          <w:rFonts w:ascii="Times New Roman" w:hAnsi="Times New Roman" w:cs="Times New Roman"/>
          <w:color w:val="auto"/>
          <w:sz w:val="28"/>
          <w:szCs w:val="28"/>
        </w:rPr>
        <w:t>приказом Министерства финансов Российской Федерации</w:t>
      </w:r>
      <w:r w:rsidR="004C05F8" w:rsidRPr="004C05F8">
        <w:rPr>
          <w:rFonts w:ascii="Times New Roman" w:hAnsi="Times New Roman" w:cs="Times New Roman"/>
          <w:color w:val="auto"/>
          <w:sz w:val="28"/>
          <w:szCs w:val="28"/>
          <w:lang w:bidi="ar-SA"/>
        </w:rPr>
        <w:t xml:space="preserve"> от 28.02.2018 №</w:t>
      </w:r>
      <w:r w:rsidR="00853E6D" w:rsidRPr="004C05F8">
        <w:rPr>
          <w:rFonts w:ascii="Times New Roman" w:hAnsi="Times New Roman" w:cs="Times New Roman"/>
          <w:color w:val="auto"/>
          <w:sz w:val="28"/>
          <w:szCs w:val="28"/>
          <w:lang w:bidi="ar-SA"/>
        </w:rPr>
        <w:t>37н</w:t>
      </w:r>
      <w:r w:rsidR="00853E6D" w:rsidRPr="004C05F8">
        <w:rPr>
          <w:rFonts w:ascii="Times New Roman" w:hAnsi="Times New Roman" w:cs="Times New Roman"/>
          <w:color w:val="auto"/>
          <w:lang w:bidi="ar-SA"/>
        </w:rPr>
        <w:t xml:space="preserve"> </w:t>
      </w:r>
      <w:r w:rsidR="00DB4D02" w:rsidRPr="004C05F8">
        <w:rPr>
          <w:rFonts w:ascii="Times New Roman" w:hAnsi="Times New Roman" w:cs="Times New Roman"/>
          <w:color w:val="auto"/>
          <w:sz w:val="26"/>
          <w:szCs w:val="26"/>
          <w:lang w:bidi="ar-SA"/>
        </w:rPr>
        <w:t>«</w:t>
      </w:r>
      <w:r w:rsidR="00853E6D" w:rsidRPr="004C05F8">
        <w:rPr>
          <w:rFonts w:ascii="Times New Roman" w:hAnsi="Times New Roman" w:cs="Times New Roman"/>
          <w:color w:val="auto"/>
          <w:sz w:val="26"/>
          <w:szCs w:val="26"/>
          <w:lang w:bidi="ar-SA"/>
        </w:rPr>
        <w:t>Об утверждении федерального стандарта бухгалтерского учета для органи</w:t>
      </w:r>
      <w:r w:rsidR="00DB4D02" w:rsidRPr="004C05F8">
        <w:rPr>
          <w:rFonts w:ascii="Times New Roman" w:hAnsi="Times New Roman" w:cs="Times New Roman"/>
          <w:color w:val="auto"/>
          <w:sz w:val="26"/>
          <w:szCs w:val="26"/>
          <w:lang w:bidi="ar-SA"/>
        </w:rPr>
        <w:t>заций государственного сектора «</w:t>
      </w:r>
      <w:r w:rsidR="00853E6D" w:rsidRPr="004C05F8">
        <w:rPr>
          <w:rFonts w:ascii="Times New Roman" w:hAnsi="Times New Roman" w:cs="Times New Roman"/>
          <w:color w:val="auto"/>
          <w:sz w:val="26"/>
          <w:szCs w:val="26"/>
          <w:lang w:bidi="ar-SA"/>
        </w:rPr>
        <w:t>Бюджетная информация в бухгал</w:t>
      </w:r>
      <w:r w:rsidR="00DB4D02" w:rsidRPr="004C05F8">
        <w:rPr>
          <w:rFonts w:ascii="Times New Roman" w:hAnsi="Times New Roman" w:cs="Times New Roman"/>
          <w:color w:val="auto"/>
          <w:sz w:val="26"/>
          <w:szCs w:val="26"/>
          <w:lang w:bidi="ar-SA"/>
        </w:rPr>
        <w:t>терской (финансовой) отчетности»</w:t>
      </w:r>
      <w:r w:rsidR="00310329" w:rsidRPr="004C05F8">
        <w:rPr>
          <w:rFonts w:ascii="Times New Roman" w:hAnsi="Times New Roman" w:cs="Times New Roman"/>
          <w:color w:val="auto"/>
          <w:sz w:val="26"/>
          <w:szCs w:val="26"/>
          <w:lang w:bidi="ar-SA"/>
        </w:rPr>
        <w:t xml:space="preserve"> (далее – ФСБУ «Бюджетная информация в бухгалтерской (финансовой) отчетности»)</w:t>
      </w:r>
      <w:r w:rsidR="00853E6D" w:rsidRPr="004C05F8">
        <w:rPr>
          <w:rFonts w:ascii="Times New Roman" w:hAnsi="Times New Roman" w:cs="Times New Roman"/>
          <w:color w:val="auto"/>
          <w:sz w:val="26"/>
          <w:szCs w:val="26"/>
          <w:lang w:bidi="ar-SA"/>
        </w:rPr>
        <w:t>;</w:t>
      </w:r>
    </w:p>
    <w:p w:rsidR="00C33B4C" w:rsidRPr="004C05F8" w:rsidRDefault="00DB4D02" w:rsidP="00C33B4C">
      <w:pPr>
        <w:widowControl/>
        <w:autoSpaceDE w:val="0"/>
        <w:autoSpaceDN w:val="0"/>
        <w:adjustRightInd w:val="0"/>
        <w:ind w:firstLine="709"/>
        <w:jc w:val="both"/>
        <w:rPr>
          <w:rFonts w:ascii="Times New Roman" w:hAnsi="Times New Roman" w:cs="Times New Roman"/>
          <w:color w:val="auto"/>
          <w:sz w:val="26"/>
          <w:szCs w:val="26"/>
          <w:lang w:bidi="ar-SA"/>
        </w:rPr>
      </w:pPr>
      <w:r w:rsidRPr="004C05F8">
        <w:rPr>
          <w:rFonts w:ascii="Times New Roman" w:hAnsi="Times New Roman" w:cs="Times New Roman"/>
          <w:color w:val="auto"/>
          <w:sz w:val="28"/>
          <w:szCs w:val="28"/>
        </w:rPr>
        <w:t>приказом Министерства финансов Российской Федерации</w:t>
      </w:r>
      <w:r w:rsidRPr="004C05F8">
        <w:rPr>
          <w:rFonts w:ascii="Times New Roman" w:hAnsi="Times New Roman" w:cs="Times New Roman"/>
          <w:color w:val="auto"/>
          <w:lang w:bidi="ar-SA"/>
        </w:rPr>
        <w:t xml:space="preserve"> </w:t>
      </w:r>
      <w:r w:rsidR="004C05F8" w:rsidRPr="004C05F8">
        <w:rPr>
          <w:rFonts w:ascii="Times New Roman" w:hAnsi="Times New Roman" w:cs="Times New Roman"/>
          <w:color w:val="auto"/>
          <w:sz w:val="26"/>
          <w:szCs w:val="26"/>
          <w:lang w:bidi="ar-SA"/>
        </w:rPr>
        <w:t>от 07.12.2018 №</w:t>
      </w:r>
      <w:r w:rsidRPr="004C05F8">
        <w:rPr>
          <w:rFonts w:ascii="Times New Roman" w:hAnsi="Times New Roman" w:cs="Times New Roman"/>
          <w:color w:val="auto"/>
          <w:sz w:val="26"/>
          <w:szCs w:val="26"/>
          <w:lang w:bidi="ar-SA"/>
        </w:rPr>
        <w:t>256н «</w:t>
      </w:r>
      <w:r w:rsidR="00853E6D" w:rsidRPr="004C05F8">
        <w:rPr>
          <w:rFonts w:ascii="Times New Roman" w:hAnsi="Times New Roman" w:cs="Times New Roman"/>
          <w:color w:val="auto"/>
          <w:sz w:val="26"/>
          <w:szCs w:val="26"/>
          <w:lang w:bidi="ar-SA"/>
        </w:rPr>
        <w:t>Об утверждении федерального стандарта бухгалтерского учета для организаций го</w:t>
      </w:r>
      <w:r w:rsidRPr="004C05F8">
        <w:rPr>
          <w:rFonts w:ascii="Times New Roman" w:hAnsi="Times New Roman" w:cs="Times New Roman"/>
          <w:color w:val="auto"/>
          <w:sz w:val="26"/>
          <w:szCs w:val="26"/>
          <w:lang w:bidi="ar-SA"/>
        </w:rPr>
        <w:t>сударственного сектора «Запасы» (далее – ФСБУ «Запасы»</w:t>
      </w:r>
      <w:r w:rsidR="00853E6D" w:rsidRPr="004C05F8">
        <w:rPr>
          <w:rFonts w:ascii="Times New Roman" w:hAnsi="Times New Roman" w:cs="Times New Roman"/>
          <w:color w:val="auto"/>
          <w:sz w:val="26"/>
          <w:szCs w:val="26"/>
          <w:lang w:bidi="ar-SA"/>
        </w:rPr>
        <w:t>);</w:t>
      </w:r>
    </w:p>
    <w:p w:rsidR="002256ED" w:rsidRPr="004C05F8" w:rsidRDefault="00DB4D02" w:rsidP="00DB4D02">
      <w:pPr>
        <w:widowControl/>
        <w:autoSpaceDE w:val="0"/>
        <w:autoSpaceDN w:val="0"/>
        <w:adjustRightInd w:val="0"/>
        <w:ind w:firstLine="709"/>
        <w:jc w:val="both"/>
        <w:rPr>
          <w:rFonts w:ascii="Times New Roman" w:hAnsi="Times New Roman" w:cs="Times New Roman"/>
          <w:color w:val="auto"/>
          <w:sz w:val="26"/>
          <w:szCs w:val="26"/>
          <w:lang w:bidi="ar-SA"/>
        </w:rPr>
      </w:pPr>
      <w:r w:rsidRPr="004C05F8">
        <w:rPr>
          <w:rFonts w:ascii="Times New Roman" w:hAnsi="Times New Roman" w:cs="Times New Roman"/>
          <w:color w:val="auto"/>
          <w:sz w:val="28"/>
          <w:szCs w:val="28"/>
        </w:rPr>
        <w:t>приказом Министерства финансов Российской Федерации</w:t>
      </w:r>
      <w:r w:rsidRPr="004C05F8">
        <w:rPr>
          <w:rFonts w:ascii="Times New Roman" w:hAnsi="Times New Roman" w:cs="Times New Roman"/>
          <w:color w:val="auto"/>
          <w:lang w:bidi="ar-SA"/>
        </w:rPr>
        <w:t xml:space="preserve"> </w:t>
      </w:r>
      <w:r w:rsidR="002256ED" w:rsidRPr="004C05F8">
        <w:rPr>
          <w:rFonts w:ascii="Times New Roman" w:hAnsi="Times New Roman" w:cs="Times New Roman"/>
          <w:color w:val="auto"/>
          <w:sz w:val="26"/>
          <w:szCs w:val="26"/>
          <w:lang w:bidi="ar-SA"/>
        </w:rPr>
        <w:t>от 30.05.20</w:t>
      </w:r>
      <w:r w:rsidRPr="004C05F8">
        <w:rPr>
          <w:rFonts w:ascii="Times New Roman" w:hAnsi="Times New Roman" w:cs="Times New Roman"/>
          <w:color w:val="auto"/>
          <w:sz w:val="26"/>
          <w:szCs w:val="26"/>
          <w:lang w:bidi="ar-SA"/>
        </w:rPr>
        <w:t>18 №124н «</w:t>
      </w:r>
      <w:r w:rsidR="002256ED" w:rsidRPr="004C05F8">
        <w:rPr>
          <w:rFonts w:ascii="Times New Roman" w:hAnsi="Times New Roman" w:cs="Times New Roman"/>
          <w:color w:val="auto"/>
          <w:sz w:val="28"/>
          <w:szCs w:val="28"/>
          <w:lang w:bidi="ar-SA"/>
        </w:rPr>
        <w:t>Об утверждении федерального стандарта бухгалтерского учета для органи</w:t>
      </w:r>
      <w:r w:rsidRPr="004C05F8">
        <w:rPr>
          <w:rFonts w:ascii="Times New Roman" w:hAnsi="Times New Roman" w:cs="Times New Roman"/>
          <w:color w:val="auto"/>
          <w:sz w:val="28"/>
          <w:szCs w:val="28"/>
          <w:lang w:bidi="ar-SA"/>
        </w:rPr>
        <w:t>заций государственного сектора «</w:t>
      </w:r>
      <w:r w:rsidR="002256ED" w:rsidRPr="004C05F8">
        <w:rPr>
          <w:rFonts w:ascii="Times New Roman" w:hAnsi="Times New Roman" w:cs="Times New Roman"/>
          <w:color w:val="auto"/>
          <w:sz w:val="28"/>
          <w:szCs w:val="28"/>
          <w:lang w:bidi="ar-SA"/>
        </w:rPr>
        <w:t>Резервы. Раскрытие информации об условных обязательствах и условных активах</w:t>
      </w:r>
      <w:r w:rsidRPr="004C05F8">
        <w:rPr>
          <w:rFonts w:ascii="Times New Roman" w:hAnsi="Times New Roman" w:cs="Times New Roman"/>
          <w:color w:val="auto"/>
          <w:sz w:val="28"/>
          <w:szCs w:val="28"/>
          <w:lang w:bidi="ar-SA"/>
        </w:rPr>
        <w:t>» (далее – ФСБУ «Резервы. Раскрытие информации об условных обязательствах и условных активах»);</w:t>
      </w:r>
    </w:p>
    <w:p w:rsidR="002256ED" w:rsidRPr="004C05F8" w:rsidRDefault="00DB4D02" w:rsidP="00DB4D02">
      <w:pPr>
        <w:widowControl/>
        <w:autoSpaceDE w:val="0"/>
        <w:autoSpaceDN w:val="0"/>
        <w:adjustRightInd w:val="0"/>
        <w:ind w:firstLine="709"/>
        <w:jc w:val="both"/>
        <w:rPr>
          <w:rFonts w:ascii="Times New Roman" w:hAnsi="Times New Roman" w:cs="Times New Roman"/>
          <w:color w:val="auto"/>
          <w:sz w:val="26"/>
          <w:szCs w:val="26"/>
          <w:lang w:bidi="ar-SA"/>
        </w:rPr>
      </w:pPr>
      <w:r w:rsidRPr="004C05F8">
        <w:rPr>
          <w:rFonts w:ascii="Times New Roman" w:hAnsi="Times New Roman" w:cs="Times New Roman"/>
          <w:color w:val="auto"/>
          <w:sz w:val="28"/>
          <w:szCs w:val="28"/>
        </w:rPr>
        <w:t>приказом Министерства финансов Российской Федерации</w:t>
      </w:r>
      <w:r w:rsidRPr="004C05F8">
        <w:rPr>
          <w:rFonts w:ascii="Times New Roman" w:hAnsi="Times New Roman" w:cs="Times New Roman"/>
          <w:color w:val="auto"/>
          <w:lang w:bidi="ar-SA"/>
        </w:rPr>
        <w:t xml:space="preserve"> </w:t>
      </w:r>
      <w:r w:rsidRPr="004C05F8">
        <w:rPr>
          <w:rFonts w:ascii="Times New Roman" w:hAnsi="Times New Roman" w:cs="Times New Roman"/>
          <w:color w:val="auto"/>
          <w:sz w:val="26"/>
          <w:szCs w:val="26"/>
          <w:lang w:bidi="ar-SA"/>
        </w:rPr>
        <w:t>от 29.06.2018 №</w:t>
      </w:r>
      <w:r w:rsidR="002256ED" w:rsidRPr="004C05F8">
        <w:rPr>
          <w:rFonts w:ascii="Times New Roman" w:hAnsi="Times New Roman" w:cs="Times New Roman"/>
          <w:color w:val="auto"/>
          <w:sz w:val="26"/>
          <w:szCs w:val="26"/>
          <w:lang w:bidi="ar-SA"/>
        </w:rPr>
        <w:t>145н</w:t>
      </w:r>
      <w:r w:rsidRPr="004C05F8">
        <w:rPr>
          <w:rFonts w:ascii="Times New Roman" w:hAnsi="Times New Roman" w:cs="Times New Roman"/>
          <w:color w:val="auto"/>
          <w:sz w:val="26"/>
          <w:szCs w:val="26"/>
          <w:lang w:bidi="ar-SA"/>
        </w:rPr>
        <w:t xml:space="preserve"> </w:t>
      </w:r>
      <w:r w:rsidRPr="004C05F8">
        <w:rPr>
          <w:rFonts w:ascii="Times New Roman" w:hAnsi="Times New Roman" w:cs="Times New Roman"/>
          <w:color w:val="auto"/>
          <w:sz w:val="28"/>
          <w:szCs w:val="28"/>
          <w:lang w:bidi="ar-SA"/>
        </w:rPr>
        <w:t>«</w:t>
      </w:r>
      <w:r w:rsidR="002256ED" w:rsidRPr="004C05F8">
        <w:rPr>
          <w:rFonts w:ascii="Times New Roman" w:hAnsi="Times New Roman" w:cs="Times New Roman"/>
          <w:color w:val="auto"/>
          <w:sz w:val="28"/>
          <w:szCs w:val="28"/>
          <w:lang w:bidi="ar-SA"/>
        </w:rPr>
        <w:t>Об утверждении федерального стандарта бухгалтерского учета для органи</w:t>
      </w:r>
      <w:r w:rsidRPr="004C05F8">
        <w:rPr>
          <w:rFonts w:ascii="Times New Roman" w:hAnsi="Times New Roman" w:cs="Times New Roman"/>
          <w:color w:val="auto"/>
          <w:sz w:val="28"/>
          <w:szCs w:val="28"/>
          <w:lang w:bidi="ar-SA"/>
        </w:rPr>
        <w:t>заций государственного сектора «</w:t>
      </w:r>
      <w:r w:rsidR="002256ED" w:rsidRPr="004C05F8">
        <w:rPr>
          <w:rFonts w:ascii="Times New Roman" w:hAnsi="Times New Roman" w:cs="Times New Roman"/>
          <w:color w:val="auto"/>
          <w:sz w:val="28"/>
          <w:szCs w:val="28"/>
          <w:lang w:bidi="ar-SA"/>
        </w:rPr>
        <w:t>Долгосрочные договоры</w:t>
      </w:r>
      <w:r w:rsidRPr="004C05F8">
        <w:rPr>
          <w:rFonts w:ascii="Times New Roman" w:hAnsi="Times New Roman" w:cs="Times New Roman"/>
          <w:color w:val="auto"/>
          <w:sz w:val="28"/>
          <w:szCs w:val="28"/>
          <w:lang w:bidi="ar-SA"/>
        </w:rPr>
        <w:t>» (далее – ФСБУ «Долгосрочные договоры»);</w:t>
      </w:r>
    </w:p>
    <w:p w:rsidR="002256ED" w:rsidRPr="004C05F8" w:rsidRDefault="00310329" w:rsidP="00DB4D02">
      <w:pPr>
        <w:widowControl/>
        <w:autoSpaceDE w:val="0"/>
        <w:autoSpaceDN w:val="0"/>
        <w:adjustRightInd w:val="0"/>
        <w:ind w:firstLine="709"/>
        <w:jc w:val="both"/>
        <w:rPr>
          <w:rFonts w:ascii="Times New Roman" w:hAnsi="Times New Roman" w:cs="Times New Roman"/>
          <w:color w:val="auto"/>
          <w:sz w:val="26"/>
          <w:szCs w:val="26"/>
          <w:lang w:bidi="ar-SA"/>
        </w:rPr>
      </w:pPr>
      <w:r w:rsidRPr="004C05F8">
        <w:rPr>
          <w:rFonts w:ascii="Times New Roman" w:hAnsi="Times New Roman" w:cs="Times New Roman"/>
          <w:color w:val="auto"/>
          <w:sz w:val="28"/>
          <w:szCs w:val="28"/>
        </w:rPr>
        <w:t>приказом Министерства финансов Российской Федерации</w:t>
      </w:r>
      <w:r w:rsidRPr="004C05F8">
        <w:rPr>
          <w:rFonts w:ascii="Times New Roman" w:hAnsi="Times New Roman" w:cs="Times New Roman"/>
          <w:color w:val="auto"/>
          <w:lang w:bidi="ar-SA"/>
        </w:rPr>
        <w:t xml:space="preserve"> </w:t>
      </w:r>
      <w:r w:rsidRPr="004C05F8">
        <w:rPr>
          <w:rFonts w:ascii="Times New Roman" w:hAnsi="Times New Roman" w:cs="Times New Roman"/>
          <w:color w:val="auto"/>
          <w:sz w:val="26"/>
          <w:szCs w:val="26"/>
          <w:lang w:bidi="ar-SA"/>
        </w:rPr>
        <w:t>от 29.06.2018 №146н «</w:t>
      </w:r>
      <w:r w:rsidR="002256ED" w:rsidRPr="004C05F8">
        <w:rPr>
          <w:rFonts w:ascii="Times New Roman" w:hAnsi="Times New Roman" w:cs="Times New Roman"/>
          <w:color w:val="auto"/>
          <w:sz w:val="28"/>
          <w:szCs w:val="28"/>
          <w:lang w:bidi="ar-SA"/>
        </w:rPr>
        <w:t>Об утверждении федерального стандарта бухгалтерского учета для органи</w:t>
      </w:r>
      <w:r w:rsidRPr="004C05F8">
        <w:rPr>
          <w:rFonts w:ascii="Times New Roman" w:hAnsi="Times New Roman" w:cs="Times New Roman"/>
          <w:color w:val="auto"/>
          <w:sz w:val="28"/>
          <w:szCs w:val="28"/>
          <w:lang w:bidi="ar-SA"/>
        </w:rPr>
        <w:t>заций государственного сектора «</w:t>
      </w:r>
      <w:r w:rsidR="002256ED" w:rsidRPr="004C05F8">
        <w:rPr>
          <w:rFonts w:ascii="Times New Roman" w:hAnsi="Times New Roman" w:cs="Times New Roman"/>
          <w:color w:val="auto"/>
          <w:sz w:val="28"/>
          <w:szCs w:val="28"/>
          <w:lang w:bidi="ar-SA"/>
        </w:rPr>
        <w:t>Концессионные соглашения</w:t>
      </w:r>
      <w:r w:rsidRPr="004C05F8">
        <w:rPr>
          <w:rFonts w:ascii="Times New Roman" w:hAnsi="Times New Roman" w:cs="Times New Roman"/>
          <w:color w:val="auto"/>
          <w:sz w:val="28"/>
          <w:szCs w:val="28"/>
          <w:lang w:bidi="ar-SA"/>
        </w:rPr>
        <w:t>» (далее – ФСБУ «Концессионные соглашения»);</w:t>
      </w:r>
    </w:p>
    <w:p w:rsidR="002256ED" w:rsidRPr="004C05F8" w:rsidRDefault="00310329" w:rsidP="00DB4D02">
      <w:pPr>
        <w:widowControl/>
        <w:autoSpaceDE w:val="0"/>
        <w:autoSpaceDN w:val="0"/>
        <w:adjustRightInd w:val="0"/>
        <w:ind w:firstLine="709"/>
        <w:jc w:val="both"/>
        <w:rPr>
          <w:rFonts w:ascii="Times New Roman" w:hAnsi="Times New Roman" w:cs="Times New Roman"/>
          <w:color w:val="auto"/>
          <w:sz w:val="26"/>
          <w:szCs w:val="26"/>
          <w:lang w:bidi="ar-SA"/>
        </w:rPr>
      </w:pPr>
      <w:r w:rsidRPr="004C05F8">
        <w:rPr>
          <w:rFonts w:ascii="Times New Roman" w:hAnsi="Times New Roman" w:cs="Times New Roman"/>
          <w:color w:val="auto"/>
          <w:sz w:val="28"/>
          <w:szCs w:val="28"/>
        </w:rPr>
        <w:t>приказом Министерства финансов Российской Федерации</w:t>
      </w:r>
      <w:r w:rsidRPr="004C05F8">
        <w:rPr>
          <w:rFonts w:ascii="Times New Roman" w:hAnsi="Times New Roman" w:cs="Times New Roman"/>
          <w:color w:val="auto"/>
          <w:lang w:bidi="ar-SA"/>
        </w:rPr>
        <w:t xml:space="preserve"> </w:t>
      </w:r>
      <w:r w:rsidRPr="004C05F8">
        <w:rPr>
          <w:rFonts w:ascii="Times New Roman" w:hAnsi="Times New Roman" w:cs="Times New Roman"/>
          <w:color w:val="auto"/>
          <w:sz w:val="26"/>
          <w:szCs w:val="26"/>
          <w:lang w:bidi="ar-SA"/>
        </w:rPr>
        <w:t>от 30.12.2017 №</w:t>
      </w:r>
      <w:r w:rsidR="002256ED" w:rsidRPr="004C05F8">
        <w:rPr>
          <w:rFonts w:ascii="Times New Roman" w:hAnsi="Times New Roman" w:cs="Times New Roman"/>
          <w:color w:val="auto"/>
          <w:sz w:val="26"/>
          <w:szCs w:val="26"/>
          <w:lang w:bidi="ar-SA"/>
        </w:rPr>
        <w:t xml:space="preserve">277н </w:t>
      </w:r>
      <w:r w:rsidRPr="004C05F8">
        <w:rPr>
          <w:rFonts w:ascii="Times New Roman" w:hAnsi="Times New Roman" w:cs="Times New Roman"/>
          <w:color w:val="auto"/>
          <w:sz w:val="26"/>
          <w:szCs w:val="26"/>
          <w:lang w:bidi="ar-SA"/>
        </w:rPr>
        <w:t>«</w:t>
      </w:r>
      <w:r w:rsidR="002256ED" w:rsidRPr="004C05F8">
        <w:rPr>
          <w:rFonts w:ascii="Times New Roman" w:hAnsi="Times New Roman" w:cs="Times New Roman"/>
          <w:color w:val="auto"/>
          <w:sz w:val="28"/>
          <w:szCs w:val="28"/>
          <w:lang w:bidi="ar-SA"/>
        </w:rPr>
        <w:t>Об утверждении федерального стандарта бухгалтерского учета для органи</w:t>
      </w:r>
      <w:r w:rsidRPr="004C05F8">
        <w:rPr>
          <w:rFonts w:ascii="Times New Roman" w:hAnsi="Times New Roman" w:cs="Times New Roman"/>
          <w:color w:val="auto"/>
          <w:sz w:val="28"/>
          <w:szCs w:val="28"/>
          <w:lang w:bidi="ar-SA"/>
        </w:rPr>
        <w:t>заций государственного сектора «</w:t>
      </w:r>
      <w:r w:rsidR="002256ED" w:rsidRPr="004C05F8">
        <w:rPr>
          <w:rFonts w:ascii="Times New Roman" w:hAnsi="Times New Roman" w:cs="Times New Roman"/>
          <w:color w:val="auto"/>
          <w:sz w:val="28"/>
          <w:szCs w:val="28"/>
          <w:lang w:bidi="ar-SA"/>
        </w:rPr>
        <w:t>Информация о связанных сторонах</w:t>
      </w:r>
      <w:r w:rsidRPr="004C05F8">
        <w:rPr>
          <w:rFonts w:ascii="Times New Roman" w:hAnsi="Times New Roman" w:cs="Times New Roman"/>
          <w:color w:val="auto"/>
          <w:sz w:val="28"/>
          <w:szCs w:val="28"/>
          <w:lang w:bidi="ar-SA"/>
        </w:rPr>
        <w:t>» (далее – ФСБУ «Информация о связанных сторонах»);</w:t>
      </w:r>
    </w:p>
    <w:p w:rsidR="002256ED" w:rsidRPr="004C05F8" w:rsidRDefault="00310329" w:rsidP="00DB4D02">
      <w:pPr>
        <w:widowControl/>
        <w:autoSpaceDE w:val="0"/>
        <w:autoSpaceDN w:val="0"/>
        <w:adjustRightInd w:val="0"/>
        <w:ind w:firstLine="709"/>
        <w:jc w:val="both"/>
        <w:rPr>
          <w:rFonts w:ascii="Times New Roman" w:hAnsi="Times New Roman" w:cs="Times New Roman"/>
          <w:color w:val="auto"/>
          <w:sz w:val="26"/>
          <w:szCs w:val="26"/>
          <w:lang w:bidi="ar-SA"/>
        </w:rPr>
      </w:pPr>
      <w:r w:rsidRPr="004C05F8">
        <w:rPr>
          <w:rFonts w:ascii="Times New Roman" w:hAnsi="Times New Roman" w:cs="Times New Roman"/>
          <w:color w:val="auto"/>
          <w:sz w:val="28"/>
          <w:szCs w:val="28"/>
        </w:rPr>
        <w:t>приказом Министерства финансов Российской Федерации</w:t>
      </w:r>
      <w:r w:rsidRPr="004C05F8">
        <w:rPr>
          <w:rFonts w:ascii="Times New Roman" w:hAnsi="Times New Roman" w:cs="Times New Roman"/>
          <w:color w:val="auto"/>
          <w:lang w:bidi="ar-SA"/>
        </w:rPr>
        <w:t xml:space="preserve"> </w:t>
      </w:r>
      <w:r w:rsidRPr="004C05F8">
        <w:rPr>
          <w:rFonts w:ascii="Times New Roman" w:hAnsi="Times New Roman" w:cs="Times New Roman"/>
          <w:color w:val="auto"/>
          <w:sz w:val="26"/>
          <w:szCs w:val="26"/>
          <w:lang w:bidi="ar-SA"/>
        </w:rPr>
        <w:t>от 15.11.2019 №</w:t>
      </w:r>
      <w:r w:rsidR="002256ED" w:rsidRPr="004C05F8">
        <w:rPr>
          <w:rFonts w:ascii="Times New Roman" w:hAnsi="Times New Roman" w:cs="Times New Roman"/>
          <w:color w:val="auto"/>
          <w:sz w:val="26"/>
          <w:szCs w:val="26"/>
          <w:lang w:bidi="ar-SA"/>
        </w:rPr>
        <w:t>184</w:t>
      </w:r>
      <w:r w:rsidRPr="004C05F8">
        <w:rPr>
          <w:rFonts w:ascii="Times New Roman" w:hAnsi="Times New Roman" w:cs="Times New Roman"/>
          <w:color w:val="auto"/>
          <w:sz w:val="26"/>
          <w:szCs w:val="26"/>
          <w:lang w:bidi="ar-SA"/>
        </w:rPr>
        <w:t>н «</w:t>
      </w:r>
      <w:r w:rsidR="002256ED" w:rsidRPr="004C05F8">
        <w:rPr>
          <w:rFonts w:ascii="Times New Roman" w:hAnsi="Times New Roman" w:cs="Times New Roman"/>
          <w:color w:val="auto"/>
          <w:sz w:val="28"/>
          <w:szCs w:val="28"/>
          <w:lang w:bidi="ar-SA"/>
        </w:rPr>
        <w:t xml:space="preserve">Об утверждении федерального стандарта бухгалтерского </w:t>
      </w:r>
      <w:r w:rsidRPr="004C05F8">
        <w:rPr>
          <w:rFonts w:ascii="Times New Roman" w:hAnsi="Times New Roman" w:cs="Times New Roman"/>
          <w:color w:val="auto"/>
          <w:sz w:val="28"/>
          <w:szCs w:val="28"/>
          <w:lang w:bidi="ar-SA"/>
        </w:rPr>
        <w:t>учета государственных финансов «</w:t>
      </w:r>
      <w:r w:rsidR="002256ED" w:rsidRPr="004C05F8">
        <w:rPr>
          <w:rFonts w:ascii="Times New Roman" w:hAnsi="Times New Roman" w:cs="Times New Roman"/>
          <w:color w:val="auto"/>
          <w:sz w:val="28"/>
          <w:szCs w:val="28"/>
          <w:lang w:bidi="ar-SA"/>
        </w:rPr>
        <w:t>Выплаты персоналу</w:t>
      </w:r>
      <w:r w:rsidRPr="004C05F8">
        <w:rPr>
          <w:rFonts w:ascii="Times New Roman" w:hAnsi="Times New Roman" w:cs="Times New Roman"/>
          <w:color w:val="auto"/>
          <w:sz w:val="28"/>
          <w:szCs w:val="28"/>
          <w:lang w:bidi="ar-SA"/>
        </w:rPr>
        <w:t>» (далее – ФСБУ «Выплаты персоналу»);</w:t>
      </w:r>
    </w:p>
    <w:p w:rsidR="00C33B4C" w:rsidRPr="004C05F8" w:rsidRDefault="00310329" w:rsidP="00DB4D02">
      <w:pPr>
        <w:pStyle w:val="20"/>
        <w:shd w:val="clear" w:color="auto" w:fill="auto"/>
        <w:spacing w:before="0" w:after="0" w:line="240" w:lineRule="auto"/>
        <w:ind w:firstLine="709"/>
        <w:jc w:val="both"/>
        <w:rPr>
          <w:color w:val="auto"/>
          <w:sz w:val="28"/>
          <w:szCs w:val="28"/>
        </w:rPr>
      </w:pPr>
      <w:r w:rsidRPr="004C05F8">
        <w:rPr>
          <w:color w:val="auto"/>
          <w:sz w:val="28"/>
          <w:szCs w:val="28"/>
        </w:rPr>
        <w:t>приказом Министерства финансов Российской Федерации</w:t>
      </w:r>
      <w:r w:rsidRPr="004C05F8">
        <w:rPr>
          <w:color w:val="auto"/>
          <w:lang w:bidi="ar-SA"/>
        </w:rPr>
        <w:t xml:space="preserve"> </w:t>
      </w:r>
      <w:r w:rsidRPr="004C05F8">
        <w:rPr>
          <w:color w:val="auto"/>
          <w:sz w:val="28"/>
          <w:szCs w:val="28"/>
        </w:rPr>
        <w:t>от 29.12.2018 №</w:t>
      </w:r>
      <w:r w:rsidR="002256ED" w:rsidRPr="004C05F8">
        <w:rPr>
          <w:color w:val="auto"/>
          <w:sz w:val="28"/>
          <w:szCs w:val="28"/>
        </w:rPr>
        <w:t xml:space="preserve">305н </w:t>
      </w:r>
      <w:r w:rsidRPr="004C05F8">
        <w:rPr>
          <w:color w:val="auto"/>
          <w:sz w:val="28"/>
          <w:szCs w:val="28"/>
        </w:rPr>
        <w:t>«</w:t>
      </w:r>
      <w:r w:rsidR="002256ED" w:rsidRPr="004C05F8">
        <w:rPr>
          <w:color w:val="auto"/>
          <w:sz w:val="28"/>
          <w:szCs w:val="28"/>
        </w:rPr>
        <w:t>Об утверждении федерального стандарта бухгалтерского учета для органи</w:t>
      </w:r>
      <w:r w:rsidRPr="004C05F8">
        <w:rPr>
          <w:color w:val="auto"/>
          <w:sz w:val="28"/>
          <w:szCs w:val="28"/>
        </w:rPr>
        <w:t>заций государственного сектора «</w:t>
      </w:r>
      <w:r w:rsidR="002256ED" w:rsidRPr="004C05F8">
        <w:rPr>
          <w:color w:val="auto"/>
          <w:sz w:val="28"/>
          <w:szCs w:val="28"/>
        </w:rPr>
        <w:t>Бухгалтерская (финансова</w:t>
      </w:r>
      <w:r w:rsidRPr="004C05F8">
        <w:rPr>
          <w:color w:val="auto"/>
          <w:sz w:val="28"/>
          <w:szCs w:val="28"/>
        </w:rPr>
        <w:t>я) отчетность с учетом инфляции»</w:t>
      </w:r>
      <w:r w:rsidR="002256ED" w:rsidRPr="004C05F8">
        <w:rPr>
          <w:color w:val="auto"/>
          <w:sz w:val="28"/>
          <w:szCs w:val="28"/>
        </w:rPr>
        <w:t xml:space="preserve"> (</w:t>
      </w:r>
      <w:r w:rsidRPr="004C05F8">
        <w:rPr>
          <w:color w:val="auto"/>
          <w:sz w:val="28"/>
          <w:szCs w:val="28"/>
        </w:rPr>
        <w:t>далее – ФСБУ «Бухгалтерская (финансовая) отчетность с учетом инфляции»</w:t>
      </w:r>
      <w:r w:rsidR="002256ED" w:rsidRPr="004C05F8">
        <w:rPr>
          <w:color w:val="auto"/>
          <w:sz w:val="28"/>
          <w:szCs w:val="28"/>
        </w:rPr>
        <w:t>)</w:t>
      </w:r>
      <w:r w:rsidRPr="004C05F8">
        <w:rPr>
          <w:color w:val="auto"/>
          <w:sz w:val="28"/>
          <w:szCs w:val="28"/>
        </w:rPr>
        <w:t>;</w:t>
      </w:r>
    </w:p>
    <w:p w:rsidR="00921C57" w:rsidRPr="00D95B88" w:rsidRDefault="00310329" w:rsidP="00DB4D02">
      <w:pPr>
        <w:pStyle w:val="20"/>
        <w:shd w:val="clear" w:color="auto" w:fill="auto"/>
        <w:spacing w:before="0" w:after="0" w:line="240" w:lineRule="auto"/>
        <w:ind w:firstLine="709"/>
        <w:jc w:val="both"/>
        <w:rPr>
          <w:sz w:val="28"/>
          <w:szCs w:val="28"/>
        </w:rPr>
      </w:pPr>
      <w:r w:rsidRPr="004C05F8">
        <w:rPr>
          <w:color w:val="auto"/>
          <w:sz w:val="28"/>
          <w:szCs w:val="28"/>
        </w:rPr>
        <w:t>приказом Министерства финансов Российской Федерации</w:t>
      </w:r>
      <w:r w:rsidRPr="004C05F8">
        <w:rPr>
          <w:color w:val="auto"/>
          <w:lang w:bidi="ar-SA"/>
        </w:rPr>
        <w:t xml:space="preserve"> </w:t>
      </w:r>
      <w:r w:rsidR="004C05F8">
        <w:rPr>
          <w:sz w:val="28"/>
          <w:szCs w:val="28"/>
        </w:rPr>
        <w:t>от 30.10.2020 №</w:t>
      </w:r>
      <w:r>
        <w:rPr>
          <w:sz w:val="28"/>
          <w:szCs w:val="28"/>
        </w:rPr>
        <w:t>255н «</w:t>
      </w:r>
      <w:r w:rsidR="00D042DD" w:rsidRPr="00D042DD">
        <w:rPr>
          <w:sz w:val="28"/>
          <w:szCs w:val="28"/>
        </w:rPr>
        <w:t xml:space="preserve">Об утверждении федерального стандарта бухгалтерского </w:t>
      </w:r>
      <w:r>
        <w:rPr>
          <w:sz w:val="28"/>
          <w:szCs w:val="28"/>
        </w:rPr>
        <w:t xml:space="preserve">учета </w:t>
      </w:r>
      <w:r>
        <w:rPr>
          <w:sz w:val="28"/>
          <w:szCs w:val="28"/>
        </w:rPr>
        <w:lastRenderedPageBreak/>
        <w:t>государственных финансов «</w:t>
      </w:r>
      <w:r w:rsidR="00D042DD" w:rsidRPr="00D042DD">
        <w:rPr>
          <w:sz w:val="28"/>
          <w:szCs w:val="28"/>
        </w:rPr>
        <w:t>Консолидированная бухгал</w:t>
      </w:r>
      <w:r>
        <w:rPr>
          <w:sz w:val="28"/>
          <w:szCs w:val="28"/>
        </w:rPr>
        <w:t>терская (финансовая) отчетность»</w:t>
      </w:r>
      <w:r w:rsidR="00D042DD" w:rsidRPr="00D042DD">
        <w:rPr>
          <w:sz w:val="28"/>
          <w:szCs w:val="28"/>
        </w:rPr>
        <w:t xml:space="preserve"> (</w:t>
      </w:r>
      <w:r>
        <w:rPr>
          <w:sz w:val="28"/>
          <w:szCs w:val="28"/>
        </w:rPr>
        <w:t>далее – ФСБУ «</w:t>
      </w:r>
      <w:r w:rsidRPr="00D042DD">
        <w:rPr>
          <w:sz w:val="28"/>
          <w:szCs w:val="28"/>
        </w:rPr>
        <w:t>Консолидированная бухгал</w:t>
      </w:r>
      <w:r>
        <w:rPr>
          <w:sz w:val="28"/>
          <w:szCs w:val="28"/>
        </w:rPr>
        <w:t>терская (финансовая) отчетность»</w:t>
      </w:r>
      <w:r w:rsidR="00D042DD" w:rsidRPr="00D042DD">
        <w:rPr>
          <w:sz w:val="28"/>
          <w:szCs w:val="28"/>
        </w:rPr>
        <w:t>)</w:t>
      </w:r>
      <w:r>
        <w:rPr>
          <w:sz w:val="28"/>
          <w:szCs w:val="28"/>
        </w:rPr>
        <w:t>;</w:t>
      </w:r>
    </w:p>
    <w:p w:rsidR="00987D0F" w:rsidRDefault="00065454" w:rsidP="00EF2DC2">
      <w:pPr>
        <w:pStyle w:val="20"/>
        <w:shd w:val="clear" w:color="auto" w:fill="auto"/>
        <w:spacing w:before="0" w:after="0" w:line="240" w:lineRule="auto"/>
        <w:ind w:firstLine="700"/>
        <w:jc w:val="both"/>
        <w:rPr>
          <w:sz w:val="28"/>
          <w:szCs w:val="28"/>
        </w:rPr>
      </w:pPr>
      <w:r w:rsidRPr="00D95B88">
        <w:rPr>
          <w:sz w:val="28"/>
          <w:szCs w:val="28"/>
        </w:rPr>
        <w:t>иными нормативно-правовыми актами, регулирующими вопросы бухгалтерского (бюджетного) учета.</w:t>
      </w:r>
    </w:p>
    <w:p w:rsidR="00EF2DC2" w:rsidRPr="00D95B88" w:rsidRDefault="00EF2DC2" w:rsidP="00EF2DC2">
      <w:pPr>
        <w:pStyle w:val="20"/>
        <w:shd w:val="clear" w:color="auto" w:fill="auto"/>
        <w:spacing w:before="0" w:after="0" w:line="240" w:lineRule="auto"/>
        <w:ind w:firstLine="700"/>
        <w:jc w:val="both"/>
        <w:rPr>
          <w:sz w:val="28"/>
          <w:szCs w:val="28"/>
        </w:rPr>
      </w:pPr>
    </w:p>
    <w:p w:rsidR="00921C57"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Раздел 2.</w:t>
      </w:r>
      <w:r w:rsidR="00B90F16">
        <w:rPr>
          <w:sz w:val="28"/>
          <w:szCs w:val="28"/>
        </w:rPr>
        <w:t xml:space="preserve"> </w:t>
      </w:r>
      <w:r w:rsidRPr="00D95B88">
        <w:rPr>
          <w:sz w:val="28"/>
          <w:szCs w:val="28"/>
        </w:rPr>
        <w:t>Организационно-технический раздел</w:t>
      </w:r>
    </w:p>
    <w:p w:rsidR="00987D0F" w:rsidRDefault="00065454" w:rsidP="00EF2DC2">
      <w:pPr>
        <w:pStyle w:val="20"/>
        <w:shd w:val="clear" w:color="auto" w:fill="auto"/>
        <w:spacing w:before="0" w:after="0" w:line="240" w:lineRule="auto"/>
        <w:ind w:firstLine="700"/>
        <w:jc w:val="both"/>
        <w:rPr>
          <w:sz w:val="28"/>
          <w:szCs w:val="28"/>
        </w:rPr>
      </w:pPr>
      <w:r w:rsidRPr="00D95B88">
        <w:rPr>
          <w:sz w:val="28"/>
          <w:szCs w:val="28"/>
        </w:rPr>
        <w:t xml:space="preserve">Бухгалтерский учет ведется отделом бухгалтерского учета администрации Малмыжского района (далее </w:t>
      </w:r>
      <w:r w:rsidR="00921C57">
        <w:rPr>
          <w:sz w:val="28"/>
          <w:szCs w:val="28"/>
        </w:rPr>
        <w:t xml:space="preserve">- </w:t>
      </w:r>
      <w:r w:rsidRPr="00D95B88">
        <w:rPr>
          <w:sz w:val="28"/>
          <w:szCs w:val="28"/>
        </w:rPr>
        <w:t>отдел бухг</w:t>
      </w:r>
      <w:r w:rsidR="00B90F16">
        <w:rPr>
          <w:sz w:val="28"/>
          <w:szCs w:val="28"/>
        </w:rPr>
        <w:t>алтерского учета), возглавляемый</w:t>
      </w:r>
      <w:r w:rsidRPr="00D95B88">
        <w:rPr>
          <w:sz w:val="28"/>
          <w:szCs w:val="28"/>
        </w:rPr>
        <w:t xml:space="preserve"> заведующим отделом</w:t>
      </w:r>
      <w:r w:rsidR="00B90F16">
        <w:rPr>
          <w:sz w:val="28"/>
          <w:szCs w:val="28"/>
        </w:rPr>
        <w:t xml:space="preserve"> бухгалтерского учета администрации Малмыжского района (далее </w:t>
      </w:r>
      <w:r w:rsidR="00921C57">
        <w:rPr>
          <w:sz w:val="28"/>
          <w:szCs w:val="28"/>
        </w:rPr>
        <w:t xml:space="preserve">- </w:t>
      </w:r>
      <w:r w:rsidR="00B90F16">
        <w:rPr>
          <w:sz w:val="28"/>
          <w:szCs w:val="28"/>
        </w:rPr>
        <w:t>заведующий отделом)</w:t>
      </w:r>
      <w:r w:rsidRPr="00D95B88">
        <w:rPr>
          <w:sz w:val="28"/>
          <w:szCs w:val="28"/>
        </w:rPr>
        <w:t xml:space="preserve">. Сотрудники отдела </w:t>
      </w:r>
      <w:r w:rsidR="00B90F16">
        <w:rPr>
          <w:sz w:val="28"/>
          <w:szCs w:val="28"/>
        </w:rPr>
        <w:t xml:space="preserve">бухгалтерского учета </w:t>
      </w:r>
      <w:r w:rsidRPr="00D95B88">
        <w:rPr>
          <w:sz w:val="28"/>
          <w:szCs w:val="28"/>
        </w:rPr>
        <w:t>руководствуются в работе Положением об отделе бухгалтерского учета администрации района, должностными инструкциями</w:t>
      </w:r>
      <w:r w:rsidR="00B90F16">
        <w:rPr>
          <w:sz w:val="28"/>
          <w:szCs w:val="28"/>
        </w:rPr>
        <w:t xml:space="preserve">, настоящей </w:t>
      </w:r>
      <w:r w:rsidR="00921C57">
        <w:rPr>
          <w:sz w:val="28"/>
          <w:szCs w:val="28"/>
        </w:rPr>
        <w:t>Единой у</w:t>
      </w:r>
      <w:r w:rsidR="00B90F16">
        <w:rPr>
          <w:sz w:val="28"/>
          <w:szCs w:val="28"/>
        </w:rPr>
        <w:t>четной политикой</w:t>
      </w:r>
      <w:r w:rsidR="00D042DD">
        <w:rPr>
          <w:sz w:val="28"/>
          <w:szCs w:val="28"/>
        </w:rPr>
        <w:t xml:space="preserve"> и действующим законодательством</w:t>
      </w:r>
      <w:r w:rsidRPr="00D95B88">
        <w:rPr>
          <w:sz w:val="28"/>
          <w:szCs w:val="28"/>
        </w:rPr>
        <w:t>.</w:t>
      </w:r>
    </w:p>
    <w:p w:rsidR="00D042DD" w:rsidRDefault="00D042DD" w:rsidP="00D042DD">
      <w:pPr>
        <w:widowControl/>
        <w:autoSpaceDE w:val="0"/>
        <w:autoSpaceDN w:val="0"/>
        <w:adjustRightInd w:val="0"/>
        <w:ind w:firstLine="709"/>
        <w:jc w:val="both"/>
        <w:rPr>
          <w:rFonts w:ascii="Times New Roman" w:hAnsi="Times New Roman" w:cs="Times New Roman"/>
          <w:color w:val="auto"/>
          <w:sz w:val="28"/>
          <w:szCs w:val="28"/>
          <w:lang w:bidi="ar-SA"/>
        </w:rPr>
      </w:pPr>
      <w:r>
        <w:rPr>
          <w:rFonts w:ascii="Times New Roman" w:hAnsi="Times New Roman" w:cs="Times New Roman"/>
          <w:color w:val="auto"/>
          <w:sz w:val="28"/>
          <w:szCs w:val="28"/>
          <w:lang w:bidi="ar-SA"/>
        </w:rPr>
        <w:t>Руководитель экономического субъекта обязан возложить ведение бухгалтерского учета на главного бухгалтера или иное должностное лицо этого субъекта либо заключить договор об оказании услуг по ведению бухгалтерского учета.</w:t>
      </w:r>
      <w:r w:rsidR="003A7A80">
        <w:rPr>
          <w:rFonts w:ascii="Times New Roman" w:hAnsi="Times New Roman" w:cs="Times New Roman"/>
          <w:color w:val="auto"/>
          <w:sz w:val="28"/>
          <w:szCs w:val="28"/>
          <w:lang w:bidi="ar-SA"/>
        </w:rPr>
        <w:t xml:space="preserve"> </w:t>
      </w:r>
      <w:r>
        <w:rPr>
          <w:rFonts w:ascii="Times New Roman" w:hAnsi="Times New Roman" w:cs="Times New Roman"/>
          <w:color w:val="auto"/>
          <w:sz w:val="28"/>
          <w:szCs w:val="28"/>
          <w:lang w:bidi="ar-SA"/>
        </w:rPr>
        <w:t>Порядок передачи полномочий по ведению бухгалтерского учета и представлению бухгалтерской (финансовой) отчетности организациями бюджетной сферы устанавливается бюджетным законодательством Российской Федерации.</w:t>
      </w:r>
    </w:p>
    <w:p w:rsidR="00987D0F" w:rsidRPr="00D95B88" w:rsidRDefault="00065454" w:rsidP="00D042DD">
      <w:pPr>
        <w:pStyle w:val="20"/>
        <w:shd w:val="clear" w:color="auto" w:fill="auto"/>
        <w:spacing w:before="0" w:after="0" w:line="240" w:lineRule="auto"/>
        <w:ind w:firstLine="700"/>
        <w:jc w:val="both"/>
        <w:rPr>
          <w:sz w:val="28"/>
          <w:szCs w:val="28"/>
        </w:rPr>
      </w:pPr>
      <w:r w:rsidRPr="00D95B88">
        <w:rPr>
          <w:sz w:val="28"/>
          <w:szCs w:val="28"/>
        </w:rPr>
        <w:t>Основание: часть 3 статьи 7 Закона № 402-ФЗ.</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Б</w:t>
      </w:r>
      <w:r w:rsidR="00B90F16">
        <w:rPr>
          <w:sz w:val="28"/>
          <w:szCs w:val="28"/>
        </w:rPr>
        <w:t>юджетный (б</w:t>
      </w:r>
      <w:r w:rsidRPr="00D95B88">
        <w:rPr>
          <w:sz w:val="28"/>
          <w:szCs w:val="28"/>
        </w:rPr>
        <w:t>ухгалтерский</w:t>
      </w:r>
      <w:r w:rsidR="00B90F16">
        <w:rPr>
          <w:sz w:val="28"/>
          <w:szCs w:val="28"/>
        </w:rPr>
        <w:t>)</w:t>
      </w:r>
      <w:r w:rsidRPr="00D95B88">
        <w:rPr>
          <w:sz w:val="28"/>
          <w:szCs w:val="28"/>
        </w:rPr>
        <w:t xml:space="preserve"> учет</w:t>
      </w:r>
      <w:r w:rsidR="00B90F16">
        <w:rPr>
          <w:sz w:val="28"/>
          <w:szCs w:val="28"/>
        </w:rPr>
        <w:t xml:space="preserve"> и отчетность</w:t>
      </w:r>
      <w:r w:rsidRPr="00D95B88">
        <w:rPr>
          <w:sz w:val="28"/>
          <w:szCs w:val="28"/>
        </w:rPr>
        <w:t xml:space="preserve"> ведется в электронном</w:t>
      </w:r>
      <w:r w:rsidR="00B90F16">
        <w:rPr>
          <w:sz w:val="28"/>
          <w:szCs w:val="28"/>
        </w:rPr>
        <w:t xml:space="preserve"> виде с применением программных комплексов: «Смета-Смарт</w:t>
      </w:r>
      <w:r w:rsidRPr="00D95B88">
        <w:rPr>
          <w:sz w:val="28"/>
          <w:szCs w:val="28"/>
        </w:rPr>
        <w:t>», «Зарплата-КС»</w:t>
      </w:r>
      <w:r w:rsidR="00B90F16">
        <w:rPr>
          <w:sz w:val="28"/>
          <w:szCs w:val="28"/>
        </w:rPr>
        <w:t>, «Бюджет-Смарт», «Свод-Смарт» и другие</w:t>
      </w:r>
      <w:r w:rsidRPr="00D95B88">
        <w:rPr>
          <w:sz w:val="28"/>
          <w:szCs w:val="28"/>
        </w:rPr>
        <w:t>.</w:t>
      </w:r>
    </w:p>
    <w:p w:rsidR="00120390"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Основание: пункт 6 Инструкции № 157н.</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С использованием телекоммуникационных каналов связи и электронной подписи отдел бухгалтерского учета осуществляет электронный документооборот по следующим направлениям:</w:t>
      </w:r>
    </w:p>
    <w:p w:rsidR="00987D0F" w:rsidRDefault="00065454" w:rsidP="00EF2DC2">
      <w:pPr>
        <w:pStyle w:val="20"/>
        <w:shd w:val="clear" w:color="auto" w:fill="auto"/>
        <w:spacing w:before="0" w:after="0" w:line="240" w:lineRule="auto"/>
        <w:ind w:firstLine="700"/>
        <w:jc w:val="both"/>
        <w:rPr>
          <w:sz w:val="28"/>
          <w:szCs w:val="28"/>
        </w:rPr>
      </w:pPr>
      <w:r w:rsidRPr="00D95B88">
        <w:rPr>
          <w:sz w:val="28"/>
          <w:szCs w:val="28"/>
        </w:rPr>
        <w:t>система электронного документооборота с территориальным органом Федерального казначейства Российской Федерации;</w:t>
      </w:r>
    </w:p>
    <w:p w:rsidR="00EC3FB4" w:rsidRPr="00D95B88" w:rsidRDefault="00EC3FB4" w:rsidP="00EF2DC2">
      <w:pPr>
        <w:pStyle w:val="20"/>
        <w:shd w:val="clear" w:color="auto" w:fill="auto"/>
        <w:spacing w:before="0" w:after="0" w:line="240" w:lineRule="auto"/>
        <w:ind w:firstLine="700"/>
        <w:jc w:val="both"/>
        <w:rPr>
          <w:sz w:val="28"/>
          <w:szCs w:val="28"/>
        </w:rPr>
      </w:pPr>
      <w:r>
        <w:rPr>
          <w:sz w:val="28"/>
          <w:szCs w:val="28"/>
        </w:rPr>
        <w:t>предоставление бюджетной (бухгалтерской) отчетности в финансовое управление администрации Малмыжского района;</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передача отчетности по налогам, сборам и иным обязательным платежам в инспекцию Федеральной налоговой службы;</w:t>
      </w:r>
    </w:p>
    <w:p w:rsidR="00B90F16" w:rsidRDefault="00065454" w:rsidP="00EF2DC2">
      <w:pPr>
        <w:pStyle w:val="20"/>
        <w:shd w:val="clear" w:color="auto" w:fill="auto"/>
        <w:spacing w:before="0" w:after="0" w:line="240" w:lineRule="auto"/>
        <w:ind w:firstLine="700"/>
        <w:jc w:val="both"/>
        <w:rPr>
          <w:sz w:val="28"/>
          <w:szCs w:val="28"/>
        </w:rPr>
      </w:pPr>
      <w:r w:rsidRPr="00D95B88">
        <w:rPr>
          <w:sz w:val="28"/>
          <w:szCs w:val="28"/>
        </w:rPr>
        <w:t>передача отчетности по сведени</w:t>
      </w:r>
      <w:r w:rsidR="00B90F16">
        <w:rPr>
          <w:sz w:val="28"/>
          <w:szCs w:val="28"/>
        </w:rPr>
        <w:t xml:space="preserve">ям персонифицированного учета в </w:t>
      </w:r>
      <w:r w:rsidRPr="00D95B88">
        <w:rPr>
          <w:sz w:val="28"/>
          <w:szCs w:val="28"/>
        </w:rPr>
        <w:t xml:space="preserve">отделение Пенсионного фонда Российской Федерации; </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передача отчетности в Росстат</w:t>
      </w:r>
      <w:r w:rsidR="00B90F16">
        <w:rPr>
          <w:sz w:val="28"/>
          <w:szCs w:val="28"/>
        </w:rPr>
        <w:t xml:space="preserve"> и другие</w:t>
      </w:r>
      <w:r w:rsidRPr="00D95B88">
        <w:rPr>
          <w:sz w:val="28"/>
          <w:szCs w:val="28"/>
        </w:rPr>
        <w:t>.</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 xml:space="preserve">Учет хозяйственных операций осуществляется по </w:t>
      </w:r>
      <w:r w:rsidR="00EC3FB4">
        <w:rPr>
          <w:sz w:val="28"/>
          <w:szCs w:val="28"/>
        </w:rPr>
        <w:t xml:space="preserve">кодам бюджетной классификации, </w:t>
      </w:r>
      <w:r w:rsidRPr="00D95B88">
        <w:rPr>
          <w:sz w:val="28"/>
          <w:szCs w:val="28"/>
        </w:rPr>
        <w:t xml:space="preserve">в соответствии с утвержденной </w:t>
      </w:r>
      <w:r w:rsidR="00B90F16">
        <w:rPr>
          <w:sz w:val="28"/>
          <w:szCs w:val="28"/>
        </w:rPr>
        <w:t xml:space="preserve">бюджетной </w:t>
      </w:r>
      <w:r w:rsidR="00EC3FB4">
        <w:rPr>
          <w:sz w:val="28"/>
          <w:szCs w:val="28"/>
        </w:rPr>
        <w:t>сметой</w:t>
      </w:r>
      <w:r w:rsidRPr="00D95B88">
        <w:rPr>
          <w:sz w:val="28"/>
          <w:szCs w:val="28"/>
        </w:rPr>
        <w:t>.</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Бюджетный учет ведется с использ</w:t>
      </w:r>
      <w:r w:rsidR="00DD15AE">
        <w:rPr>
          <w:sz w:val="28"/>
          <w:szCs w:val="28"/>
        </w:rPr>
        <w:t>ованием Рабочего плана счетов (П</w:t>
      </w:r>
      <w:r w:rsidRPr="00D95B88">
        <w:rPr>
          <w:sz w:val="28"/>
          <w:szCs w:val="28"/>
        </w:rPr>
        <w:t xml:space="preserve">риложение </w:t>
      </w:r>
      <w:r w:rsidR="00DD15AE">
        <w:rPr>
          <w:sz w:val="28"/>
          <w:szCs w:val="28"/>
        </w:rPr>
        <w:t xml:space="preserve">№ </w:t>
      </w:r>
      <w:r w:rsidRPr="00D95B88">
        <w:rPr>
          <w:sz w:val="28"/>
          <w:szCs w:val="28"/>
        </w:rPr>
        <w:t>1), разработанного в соответствии с Ин</w:t>
      </w:r>
      <w:r w:rsidR="00B90F16">
        <w:rPr>
          <w:sz w:val="28"/>
          <w:szCs w:val="28"/>
        </w:rPr>
        <w:t>струкцией</w:t>
      </w:r>
      <w:r w:rsidRPr="00D95B88">
        <w:rPr>
          <w:sz w:val="28"/>
          <w:szCs w:val="28"/>
        </w:rPr>
        <w:t xml:space="preserve"> № 157н</w:t>
      </w:r>
      <w:r w:rsidR="00B90F16">
        <w:rPr>
          <w:sz w:val="28"/>
          <w:szCs w:val="28"/>
        </w:rPr>
        <w:t xml:space="preserve"> и Инструкцией № 162н</w:t>
      </w:r>
      <w:r w:rsidRPr="00D95B88">
        <w:rPr>
          <w:sz w:val="28"/>
          <w:szCs w:val="28"/>
        </w:rPr>
        <w:t>.</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 xml:space="preserve">Основание: пункты 2 и 6 Инструкции № 157н, пункт 19 </w:t>
      </w:r>
      <w:r w:rsidR="00B90F16">
        <w:rPr>
          <w:sz w:val="28"/>
          <w:szCs w:val="28"/>
        </w:rPr>
        <w:t>ФСБУ</w:t>
      </w:r>
      <w:r w:rsidRPr="00D95B88">
        <w:rPr>
          <w:sz w:val="28"/>
          <w:szCs w:val="28"/>
        </w:rPr>
        <w:t xml:space="preserve"> </w:t>
      </w:r>
      <w:r w:rsidRPr="00D95B88">
        <w:rPr>
          <w:sz w:val="28"/>
          <w:szCs w:val="28"/>
        </w:rPr>
        <w:lastRenderedPageBreak/>
        <w:t>«Концептуаль</w:t>
      </w:r>
      <w:r w:rsidR="00B90F16">
        <w:rPr>
          <w:sz w:val="28"/>
          <w:szCs w:val="28"/>
        </w:rPr>
        <w:t>ные основы учета</w:t>
      </w:r>
      <w:r w:rsidRPr="00D95B88">
        <w:rPr>
          <w:sz w:val="28"/>
          <w:szCs w:val="28"/>
        </w:rPr>
        <w:t>».</w:t>
      </w:r>
    </w:p>
    <w:p w:rsidR="00987D0F" w:rsidRDefault="00065454" w:rsidP="00EF2DC2">
      <w:pPr>
        <w:pStyle w:val="20"/>
        <w:shd w:val="clear" w:color="auto" w:fill="auto"/>
        <w:spacing w:before="0" w:after="0" w:line="240" w:lineRule="auto"/>
        <w:ind w:firstLine="700"/>
        <w:jc w:val="both"/>
        <w:rPr>
          <w:sz w:val="28"/>
          <w:szCs w:val="28"/>
        </w:rPr>
      </w:pPr>
      <w:r w:rsidRPr="00D95B88">
        <w:rPr>
          <w:sz w:val="28"/>
          <w:szCs w:val="28"/>
        </w:rPr>
        <w:t>При отражении в бух</w:t>
      </w:r>
      <w:r w:rsidR="00F400A4">
        <w:rPr>
          <w:sz w:val="28"/>
          <w:szCs w:val="28"/>
        </w:rPr>
        <w:t xml:space="preserve">галтерском </w:t>
      </w:r>
      <w:r w:rsidRPr="00D95B88">
        <w:rPr>
          <w:sz w:val="28"/>
          <w:szCs w:val="28"/>
        </w:rPr>
        <w:t>учете хозяйственных операций 1-18 разряды номера счета Рабочего плана счетов формируются следующим образом:</w:t>
      </w:r>
    </w:p>
    <w:p w:rsidR="009624CE" w:rsidRPr="00D95B88" w:rsidRDefault="009624CE" w:rsidP="00EF2DC2">
      <w:pPr>
        <w:pStyle w:val="20"/>
        <w:shd w:val="clear" w:color="auto" w:fill="auto"/>
        <w:spacing w:before="0" w:after="0" w:line="240" w:lineRule="auto"/>
        <w:ind w:firstLine="700"/>
        <w:jc w:val="both"/>
        <w:rPr>
          <w:sz w:val="28"/>
          <w:szCs w:val="28"/>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1562"/>
        <w:gridCol w:w="7714"/>
      </w:tblGrid>
      <w:tr w:rsidR="00987D0F" w:rsidRPr="00D95B88" w:rsidTr="00384739">
        <w:trPr>
          <w:trHeight w:hRule="exact" w:val="868"/>
          <w:jc w:val="center"/>
        </w:trPr>
        <w:tc>
          <w:tcPr>
            <w:tcW w:w="1562" w:type="dxa"/>
            <w:tcBorders>
              <w:top w:val="single" w:sz="4" w:space="0" w:color="auto"/>
              <w:left w:val="single" w:sz="4" w:space="0" w:color="auto"/>
            </w:tcBorders>
            <w:shd w:val="clear" w:color="auto" w:fill="FFFFFF"/>
            <w:vAlign w:val="bottom"/>
          </w:tcPr>
          <w:p w:rsidR="00987D0F" w:rsidRPr="00F400A4" w:rsidRDefault="00065454" w:rsidP="00EF2DC2">
            <w:pPr>
              <w:pStyle w:val="20"/>
              <w:framePr w:w="9275" w:wrap="notBeside" w:vAnchor="text" w:hAnchor="text" w:xAlign="center" w:y="1"/>
              <w:shd w:val="clear" w:color="auto" w:fill="auto"/>
              <w:spacing w:before="0" w:after="0" w:line="240" w:lineRule="auto"/>
              <w:ind w:hanging="9"/>
              <w:rPr>
                <w:sz w:val="24"/>
                <w:szCs w:val="24"/>
              </w:rPr>
            </w:pPr>
            <w:r w:rsidRPr="00F400A4">
              <w:rPr>
                <w:rStyle w:val="212pt"/>
              </w:rPr>
              <w:t>Разряд</w:t>
            </w:r>
          </w:p>
          <w:p w:rsidR="00987D0F" w:rsidRPr="00F400A4" w:rsidRDefault="00065454" w:rsidP="00EF2DC2">
            <w:pPr>
              <w:pStyle w:val="20"/>
              <w:framePr w:w="9275" w:wrap="notBeside" w:vAnchor="text" w:hAnchor="text" w:xAlign="center" w:y="1"/>
              <w:shd w:val="clear" w:color="auto" w:fill="auto"/>
              <w:spacing w:before="0" w:after="0" w:line="240" w:lineRule="auto"/>
              <w:ind w:hanging="9"/>
              <w:rPr>
                <w:sz w:val="24"/>
                <w:szCs w:val="24"/>
              </w:rPr>
            </w:pPr>
            <w:r w:rsidRPr="00F400A4">
              <w:rPr>
                <w:rStyle w:val="212pt"/>
              </w:rPr>
              <w:t>номера</w:t>
            </w:r>
          </w:p>
          <w:p w:rsidR="00987D0F" w:rsidRPr="00F400A4" w:rsidRDefault="00065454" w:rsidP="00EF2DC2">
            <w:pPr>
              <w:pStyle w:val="20"/>
              <w:framePr w:w="9275" w:wrap="notBeside" w:vAnchor="text" w:hAnchor="text" w:xAlign="center" w:y="1"/>
              <w:shd w:val="clear" w:color="auto" w:fill="auto"/>
              <w:spacing w:before="0" w:after="0" w:line="240" w:lineRule="auto"/>
              <w:ind w:hanging="9"/>
              <w:rPr>
                <w:sz w:val="24"/>
                <w:szCs w:val="24"/>
              </w:rPr>
            </w:pPr>
            <w:r w:rsidRPr="00F400A4">
              <w:rPr>
                <w:rStyle w:val="212pt"/>
              </w:rPr>
              <w:t>счета</w:t>
            </w:r>
          </w:p>
        </w:tc>
        <w:tc>
          <w:tcPr>
            <w:tcW w:w="7714" w:type="dxa"/>
            <w:tcBorders>
              <w:top w:val="single" w:sz="4" w:space="0" w:color="auto"/>
              <w:left w:val="single" w:sz="4" w:space="0" w:color="auto"/>
              <w:right w:val="single" w:sz="4" w:space="0" w:color="auto"/>
            </w:tcBorders>
            <w:shd w:val="clear" w:color="auto" w:fill="FFFFFF"/>
            <w:vAlign w:val="center"/>
          </w:tcPr>
          <w:p w:rsidR="00987D0F" w:rsidRPr="00F400A4" w:rsidRDefault="00384739" w:rsidP="00EF2DC2">
            <w:pPr>
              <w:pStyle w:val="20"/>
              <w:framePr w:w="9275" w:wrap="notBeside" w:vAnchor="text" w:hAnchor="text" w:xAlign="center" w:y="1"/>
              <w:shd w:val="clear" w:color="auto" w:fill="auto"/>
              <w:spacing w:before="0" w:after="0" w:line="240" w:lineRule="auto"/>
              <w:ind w:hanging="9"/>
              <w:rPr>
                <w:sz w:val="24"/>
                <w:szCs w:val="24"/>
              </w:rPr>
            </w:pPr>
            <w:r>
              <w:rPr>
                <w:rStyle w:val="212pt"/>
              </w:rPr>
              <w:t>Наименование показателя</w:t>
            </w:r>
          </w:p>
        </w:tc>
      </w:tr>
      <w:tr w:rsidR="00987D0F" w:rsidRPr="00D95B88" w:rsidTr="00384739">
        <w:trPr>
          <w:trHeight w:hRule="exact" w:val="1491"/>
          <w:jc w:val="center"/>
        </w:trPr>
        <w:tc>
          <w:tcPr>
            <w:tcW w:w="1562" w:type="dxa"/>
            <w:tcBorders>
              <w:top w:val="single" w:sz="4" w:space="0" w:color="auto"/>
              <w:left w:val="single" w:sz="4" w:space="0" w:color="auto"/>
            </w:tcBorders>
            <w:shd w:val="clear" w:color="auto" w:fill="FFFFFF"/>
          </w:tcPr>
          <w:p w:rsidR="00987D0F" w:rsidRPr="00F400A4" w:rsidRDefault="00065454" w:rsidP="00EF2DC2">
            <w:pPr>
              <w:pStyle w:val="20"/>
              <w:framePr w:w="9275" w:wrap="notBeside" w:vAnchor="text" w:hAnchor="text" w:xAlign="center" w:y="1"/>
              <w:shd w:val="clear" w:color="auto" w:fill="auto"/>
              <w:spacing w:before="0" w:after="0" w:line="240" w:lineRule="auto"/>
              <w:rPr>
                <w:sz w:val="24"/>
                <w:szCs w:val="24"/>
              </w:rPr>
            </w:pPr>
            <w:r w:rsidRPr="00F400A4">
              <w:rPr>
                <w:rStyle w:val="21"/>
                <w:sz w:val="24"/>
                <w:szCs w:val="24"/>
              </w:rPr>
              <w:t>1-14</w:t>
            </w:r>
          </w:p>
        </w:tc>
        <w:tc>
          <w:tcPr>
            <w:tcW w:w="7714" w:type="dxa"/>
            <w:tcBorders>
              <w:top w:val="single" w:sz="4" w:space="0" w:color="auto"/>
              <w:left w:val="single" w:sz="4" w:space="0" w:color="auto"/>
              <w:right w:val="single" w:sz="4" w:space="0" w:color="auto"/>
            </w:tcBorders>
            <w:shd w:val="clear" w:color="auto" w:fill="FFFFFF"/>
            <w:vAlign w:val="bottom"/>
          </w:tcPr>
          <w:p w:rsidR="00987D0F" w:rsidRPr="00F400A4" w:rsidRDefault="00065454" w:rsidP="00384739">
            <w:pPr>
              <w:pStyle w:val="20"/>
              <w:framePr w:w="9275" w:wrap="notBeside" w:vAnchor="text" w:hAnchor="text" w:xAlign="center" w:y="1"/>
              <w:shd w:val="clear" w:color="auto" w:fill="auto"/>
              <w:spacing w:before="0" w:after="0" w:line="240" w:lineRule="auto"/>
              <w:ind w:left="130"/>
              <w:jc w:val="both"/>
              <w:rPr>
                <w:sz w:val="24"/>
                <w:szCs w:val="24"/>
              </w:rPr>
            </w:pPr>
            <w:r w:rsidRPr="005A0496">
              <w:rPr>
                <w:rStyle w:val="21"/>
                <w:sz w:val="24"/>
                <w:szCs w:val="24"/>
              </w:rPr>
              <w:t xml:space="preserve">Код бюджетной классификации по доходам </w:t>
            </w:r>
            <w:r w:rsidR="005A0496">
              <w:rPr>
                <w:rStyle w:val="21"/>
                <w:sz w:val="24"/>
                <w:szCs w:val="24"/>
              </w:rPr>
              <w:t xml:space="preserve">согласно утвержденных кодов главных администраторов доходов бюджета </w:t>
            </w:r>
            <w:r w:rsidRPr="005A0496">
              <w:rPr>
                <w:rStyle w:val="21"/>
                <w:sz w:val="24"/>
                <w:szCs w:val="24"/>
              </w:rPr>
              <w:t>в соответствии</w:t>
            </w:r>
            <w:r w:rsidR="005A0496">
              <w:rPr>
                <w:rStyle w:val="21"/>
                <w:sz w:val="24"/>
                <w:szCs w:val="24"/>
              </w:rPr>
              <w:t xml:space="preserve"> с действующим законодательством</w:t>
            </w:r>
          </w:p>
          <w:p w:rsidR="00987D0F" w:rsidRPr="00F400A4" w:rsidRDefault="00065454" w:rsidP="00384739">
            <w:pPr>
              <w:pStyle w:val="20"/>
              <w:framePr w:w="9275" w:wrap="notBeside" w:vAnchor="text" w:hAnchor="text" w:xAlign="center" w:y="1"/>
              <w:shd w:val="clear" w:color="auto" w:fill="auto"/>
              <w:spacing w:before="0" w:after="0" w:line="240" w:lineRule="auto"/>
              <w:ind w:left="130"/>
              <w:jc w:val="both"/>
              <w:rPr>
                <w:sz w:val="24"/>
                <w:szCs w:val="24"/>
              </w:rPr>
            </w:pPr>
            <w:r w:rsidRPr="00F400A4">
              <w:rPr>
                <w:rStyle w:val="21"/>
                <w:sz w:val="24"/>
                <w:szCs w:val="24"/>
              </w:rPr>
              <w:t xml:space="preserve">Код бюджетной классификации по расходам в соответствии с утвержденной </w:t>
            </w:r>
            <w:r w:rsidR="00F400A4">
              <w:rPr>
                <w:rStyle w:val="21"/>
                <w:sz w:val="24"/>
                <w:szCs w:val="24"/>
              </w:rPr>
              <w:t xml:space="preserve">бюджетной </w:t>
            </w:r>
            <w:r w:rsidRPr="00F400A4">
              <w:rPr>
                <w:rStyle w:val="21"/>
                <w:sz w:val="24"/>
                <w:szCs w:val="24"/>
              </w:rPr>
              <w:t xml:space="preserve">сметой </w:t>
            </w:r>
          </w:p>
        </w:tc>
      </w:tr>
      <w:tr w:rsidR="00987D0F" w:rsidRPr="00D95B88" w:rsidTr="00384739">
        <w:trPr>
          <w:trHeight w:hRule="exact" w:val="1427"/>
          <w:jc w:val="center"/>
        </w:trPr>
        <w:tc>
          <w:tcPr>
            <w:tcW w:w="1562" w:type="dxa"/>
            <w:tcBorders>
              <w:top w:val="single" w:sz="4" w:space="0" w:color="auto"/>
              <w:left w:val="single" w:sz="4" w:space="0" w:color="auto"/>
            </w:tcBorders>
            <w:shd w:val="clear" w:color="auto" w:fill="FFFFFF"/>
          </w:tcPr>
          <w:p w:rsidR="00987D0F" w:rsidRPr="00F400A4" w:rsidRDefault="00065454" w:rsidP="00EF2DC2">
            <w:pPr>
              <w:pStyle w:val="20"/>
              <w:framePr w:w="9275" w:wrap="notBeside" w:vAnchor="text" w:hAnchor="text" w:xAlign="center" w:y="1"/>
              <w:shd w:val="clear" w:color="auto" w:fill="auto"/>
              <w:spacing w:before="0" w:after="0" w:line="240" w:lineRule="auto"/>
              <w:rPr>
                <w:sz w:val="24"/>
                <w:szCs w:val="24"/>
              </w:rPr>
            </w:pPr>
            <w:r w:rsidRPr="00F400A4">
              <w:rPr>
                <w:rStyle w:val="21"/>
                <w:sz w:val="24"/>
                <w:szCs w:val="24"/>
              </w:rPr>
              <w:t>15-17</w:t>
            </w:r>
          </w:p>
        </w:tc>
        <w:tc>
          <w:tcPr>
            <w:tcW w:w="7714" w:type="dxa"/>
            <w:tcBorders>
              <w:top w:val="single" w:sz="4" w:space="0" w:color="auto"/>
              <w:left w:val="single" w:sz="4" w:space="0" w:color="auto"/>
              <w:right w:val="single" w:sz="4" w:space="0" w:color="auto"/>
            </w:tcBorders>
            <w:shd w:val="clear" w:color="auto" w:fill="FFFFFF"/>
            <w:vAlign w:val="bottom"/>
          </w:tcPr>
          <w:p w:rsidR="00F400A4" w:rsidRDefault="00065454" w:rsidP="00384739">
            <w:pPr>
              <w:pStyle w:val="20"/>
              <w:framePr w:w="9275" w:wrap="notBeside" w:vAnchor="text" w:hAnchor="text" w:xAlign="center" w:y="1"/>
              <w:shd w:val="clear" w:color="auto" w:fill="auto"/>
              <w:spacing w:before="0" w:after="0" w:line="240" w:lineRule="auto"/>
              <w:ind w:left="130"/>
              <w:jc w:val="both"/>
              <w:rPr>
                <w:rStyle w:val="21"/>
                <w:sz w:val="24"/>
                <w:szCs w:val="24"/>
              </w:rPr>
            </w:pPr>
            <w:r w:rsidRPr="00F400A4">
              <w:rPr>
                <w:rStyle w:val="21"/>
                <w:sz w:val="24"/>
                <w:szCs w:val="24"/>
              </w:rPr>
              <w:t xml:space="preserve">Код вида поступлений или выбытий, соответствующий: </w:t>
            </w:r>
          </w:p>
          <w:p w:rsidR="00F400A4" w:rsidRDefault="00065454" w:rsidP="00384739">
            <w:pPr>
              <w:pStyle w:val="20"/>
              <w:framePr w:w="9275" w:wrap="notBeside" w:vAnchor="text" w:hAnchor="text" w:xAlign="center" w:y="1"/>
              <w:shd w:val="clear" w:color="auto" w:fill="auto"/>
              <w:spacing w:before="0" w:after="0" w:line="240" w:lineRule="auto"/>
              <w:ind w:left="130"/>
              <w:jc w:val="both"/>
              <w:rPr>
                <w:rStyle w:val="21"/>
                <w:sz w:val="24"/>
                <w:szCs w:val="24"/>
              </w:rPr>
            </w:pPr>
            <w:r w:rsidRPr="00F400A4">
              <w:rPr>
                <w:rStyle w:val="21"/>
                <w:sz w:val="24"/>
                <w:szCs w:val="24"/>
              </w:rPr>
              <w:t xml:space="preserve">аналитической группе подвида доходов бюджетов; </w:t>
            </w:r>
          </w:p>
          <w:p w:rsidR="00987D0F" w:rsidRPr="00F400A4" w:rsidRDefault="00065454" w:rsidP="00384739">
            <w:pPr>
              <w:pStyle w:val="20"/>
              <w:framePr w:w="9275" w:wrap="notBeside" w:vAnchor="text" w:hAnchor="text" w:xAlign="center" w:y="1"/>
              <w:shd w:val="clear" w:color="auto" w:fill="auto"/>
              <w:spacing w:before="0" w:after="0" w:line="240" w:lineRule="auto"/>
              <w:ind w:left="130"/>
              <w:jc w:val="both"/>
              <w:rPr>
                <w:sz w:val="24"/>
                <w:szCs w:val="24"/>
              </w:rPr>
            </w:pPr>
            <w:r w:rsidRPr="00F400A4">
              <w:rPr>
                <w:rStyle w:val="21"/>
                <w:sz w:val="24"/>
                <w:szCs w:val="24"/>
              </w:rPr>
              <w:t>коду вида расходов;</w:t>
            </w:r>
          </w:p>
          <w:p w:rsidR="00987D0F" w:rsidRPr="00F400A4" w:rsidRDefault="00065454" w:rsidP="00384739">
            <w:pPr>
              <w:pStyle w:val="20"/>
              <w:framePr w:w="9275" w:wrap="notBeside" w:vAnchor="text" w:hAnchor="text" w:xAlign="center" w:y="1"/>
              <w:shd w:val="clear" w:color="auto" w:fill="auto"/>
              <w:spacing w:before="0" w:after="0" w:line="240" w:lineRule="auto"/>
              <w:ind w:left="130"/>
              <w:jc w:val="both"/>
              <w:rPr>
                <w:sz w:val="24"/>
                <w:szCs w:val="24"/>
              </w:rPr>
            </w:pPr>
            <w:r w:rsidRPr="00F400A4">
              <w:rPr>
                <w:rStyle w:val="21"/>
                <w:sz w:val="24"/>
                <w:szCs w:val="24"/>
              </w:rPr>
              <w:t>аналитической группе вида источников финансирования дефицитов бюджетов</w:t>
            </w:r>
          </w:p>
        </w:tc>
      </w:tr>
      <w:tr w:rsidR="00987D0F" w:rsidRPr="00D95B88" w:rsidTr="00384739">
        <w:trPr>
          <w:trHeight w:hRule="exact" w:val="1404"/>
          <w:jc w:val="center"/>
        </w:trPr>
        <w:tc>
          <w:tcPr>
            <w:tcW w:w="1562" w:type="dxa"/>
            <w:tcBorders>
              <w:top w:val="single" w:sz="4" w:space="0" w:color="auto"/>
              <w:left w:val="single" w:sz="4" w:space="0" w:color="auto"/>
            </w:tcBorders>
            <w:shd w:val="clear" w:color="auto" w:fill="FFFFFF"/>
          </w:tcPr>
          <w:p w:rsidR="00987D0F" w:rsidRPr="00F400A4" w:rsidRDefault="00065454" w:rsidP="00EF2DC2">
            <w:pPr>
              <w:pStyle w:val="20"/>
              <w:framePr w:w="9275" w:wrap="notBeside" w:vAnchor="text" w:hAnchor="text" w:xAlign="center" w:y="1"/>
              <w:shd w:val="clear" w:color="auto" w:fill="auto"/>
              <w:spacing w:before="0" w:after="0" w:line="240" w:lineRule="auto"/>
              <w:rPr>
                <w:sz w:val="24"/>
                <w:szCs w:val="24"/>
              </w:rPr>
            </w:pPr>
            <w:r w:rsidRPr="00F400A4">
              <w:rPr>
                <w:rStyle w:val="21"/>
                <w:sz w:val="24"/>
                <w:szCs w:val="24"/>
              </w:rPr>
              <w:t>18</w:t>
            </w:r>
          </w:p>
        </w:tc>
        <w:tc>
          <w:tcPr>
            <w:tcW w:w="7714" w:type="dxa"/>
            <w:tcBorders>
              <w:top w:val="single" w:sz="4" w:space="0" w:color="auto"/>
              <w:left w:val="single" w:sz="4" w:space="0" w:color="auto"/>
              <w:right w:val="single" w:sz="4" w:space="0" w:color="auto"/>
            </w:tcBorders>
            <w:shd w:val="clear" w:color="auto" w:fill="FFFFFF"/>
            <w:vAlign w:val="bottom"/>
          </w:tcPr>
          <w:p w:rsidR="00987D0F" w:rsidRPr="00F400A4" w:rsidRDefault="00065454" w:rsidP="00384739">
            <w:pPr>
              <w:pStyle w:val="20"/>
              <w:framePr w:w="9275" w:wrap="notBeside" w:vAnchor="text" w:hAnchor="text" w:xAlign="center" w:y="1"/>
              <w:shd w:val="clear" w:color="auto" w:fill="auto"/>
              <w:spacing w:before="0" w:after="0" w:line="240" w:lineRule="auto"/>
              <w:ind w:left="130"/>
              <w:jc w:val="both"/>
              <w:rPr>
                <w:sz w:val="24"/>
                <w:szCs w:val="24"/>
              </w:rPr>
            </w:pPr>
            <w:r w:rsidRPr="00F400A4">
              <w:rPr>
                <w:rStyle w:val="21"/>
                <w:sz w:val="24"/>
                <w:szCs w:val="24"/>
              </w:rPr>
              <w:t>Код вида финансового обеспечения (деятельности):</w:t>
            </w:r>
          </w:p>
          <w:p w:rsidR="00987D0F" w:rsidRPr="00F400A4" w:rsidRDefault="00065454" w:rsidP="00384739">
            <w:pPr>
              <w:pStyle w:val="20"/>
              <w:framePr w:w="9275" w:wrap="notBeside" w:vAnchor="text" w:hAnchor="text" w:xAlign="center" w:y="1"/>
              <w:shd w:val="clear" w:color="auto" w:fill="auto"/>
              <w:spacing w:before="0" w:after="0" w:line="240" w:lineRule="auto"/>
              <w:ind w:left="130"/>
              <w:jc w:val="both"/>
              <w:rPr>
                <w:sz w:val="24"/>
                <w:szCs w:val="24"/>
              </w:rPr>
            </w:pPr>
            <w:r w:rsidRPr="00F400A4">
              <w:rPr>
                <w:rStyle w:val="21"/>
                <w:sz w:val="24"/>
                <w:szCs w:val="24"/>
              </w:rPr>
              <w:t>1 - деятельность, осуществляемая за счет средств соответствующего бюджета бюджетной системы Российской Федерации (бюджетная деятельность);</w:t>
            </w:r>
          </w:p>
          <w:p w:rsidR="00987D0F" w:rsidRPr="00F400A4" w:rsidRDefault="00065454" w:rsidP="00384739">
            <w:pPr>
              <w:pStyle w:val="20"/>
              <w:framePr w:w="9275" w:wrap="notBeside" w:vAnchor="text" w:hAnchor="text" w:xAlign="center" w:y="1"/>
              <w:shd w:val="clear" w:color="auto" w:fill="auto"/>
              <w:spacing w:before="0" w:after="0" w:line="240" w:lineRule="auto"/>
              <w:ind w:left="130"/>
              <w:jc w:val="both"/>
              <w:rPr>
                <w:sz w:val="24"/>
                <w:szCs w:val="24"/>
              </w:rPr>
            </w:pPr>
            <w:r w:rsidRPr="00F400A4">
              <w:rPr>
                <w:rStyle w:val="21"/>
                <w:sz w:val="24"/>
                <w:szCs w:val="24"/>
              </w:rPr>
              <w:t>3 - средства во временном распоряжении</w:t>
            </w:r>
          </w:p>
        </w:tc>
      </w:tr>
      <w:tr w:rsidR="00987D0F" w:rsidRPr="00D95B88" w:rsidTr="00384739">
        <w:trPr>
          <w:trHeight w:hRule="exact" w:val="321"/>
          <w:jc w:val="center"/>
        </w:trPr>
        <w:tc>
          <w:tcPr>
            <w:tcW w:w="1562" w:type="dxa"/>
            <w:tcBorders>
              <w:top w:val="single" w:sz="4" w:space="0" w:color="auto"/>
              <w:left w:val="single" w:sz="4" w:space="0" w:color="auto"/>
              <w:bottom w:val="single" w:sz="4" w:space="0" w:color="auto"/>
            </w:tcBorders>
            <w:shd w:val="clear" w:color="auto" w:fill="FFFFFF"/>
          </w:tcPr>
          <w:p w:rsidR="00987D0F" w:rsidRPr="00F400A4" w:rsidRDefault="00065454" w:rsidP="00EF2DC2">
            <w:pPr>
              <w:pStyle w:val="20"/>
              <w:framePr w:w="9275" w:wrap="notBeside" w:vAnchor="text" w:hAnchor="text" w:xAlign="center" w:y="1"/>
              <w:shd w:val="clear" w:color="auto" w:fill="auto"/>
              <w:spacing w:before="0" w:after="0" w:line="240" w:lineRule="auto"/>
              <w:rPr>
                <w:sz w:val="24"/>
                <w:szCs w:val="24"/>
              </w:rPr>
            </w:pPr>
            <w:r w:rsidRPr="00F400A4">
              <w:rPr>
                <w:rStyle w:val="21"/>
                <w:sz w:val="24"/>
                <w:szCs w:val="24"/>
              </w:rPr>
              <w:t>24-26</w:t>
            </w:r>
          </w:p>
        </w:tc>
        <w:tc>
          <w:tcPr>
            <w:tcW w:w="7714" w:type="dxa"/>
            <w:tcBorders>
              <w:top w:val="single" w:sz="4" w:space="0" w:color="auto"/>
              <w:left w:val="single" w:sz="4" w:space="0" w:color="auto"/>
              <w:bottom w:val="single" w:sz="4" w:space="0" w:color="auto"/>
              <w:right w:val="single" w:sz="4" w:space="0" w:color="auto"/>
            </w:tcBorders>
            <w:shd w:val="clear" w:color="auto" w:fill="FFFFFF"/>
          </w:tcPr>
          <w:p w:rsidR="00987D0F" w:rsidRPr="00F400A4" w:rsidRDefault="00F400A4" w:rsidP="00384739">
            <w:pPr>
              <w:pStyle w:val="20"/>
              <w:framePr w:w="9275" w:wrap="notBeside" w:vAnchor="text" w:hAnchor="text" w:xAlign="center" w:y="1"/>
              <w:shd w:val="clear" w:color="auto" w:fill="auto"/>
              <w:spacing w:before="0" w:after="0" w:line="240" w:lineRule="auto"/>
              <w:ind w:left="130"/>
              <w:jc w:val="both"/>
              <w:rPr>
                <w:sz w:val="24"/>
                <w:szCs w:val="24"/>
              </w:rPr>
            </w:pPr>
            <w:r>
              <w:rPr>
                <w:rStyle w:val="21"/>
                <w:sz w:val="24"/>
                <w:szCs w:val="24"/>
              </w:rPr>
              <w:t>коды КОСГУ в соответствии П</w:t>
            </w:r>
            <w:r w:rsidR="00065454" w:rsidRPr="00F400A4">
              <w:rPr>
                <w:rStyle w:val="21"/>
                <w:sz w:val="24"/>
                <w:szCs w:val="24"/>
              </w:rPr>
              <w:t>риказ</w:t>
            </w:r>
            <w:r>
              <w:rPr>
                <w:rStyle w:val="21"/>
                <w:sz w:val="24"/>
                <w:szCs w:val="24"/>
              </w:rPr>
              <w:t xml:space="preserve">ом </w:t>
            </w:r>
            <w:r w:rsidR="00065454" w:rsidRPr="00F400A4">
              <w:rPr>
                <w:rStyle w:val="21"/>
                <w:sz w:val="24"/>
                <w:szCs w:val="24"/>
              </w:rPr>
              <w:t>№209н</w:t>
            </w:r>
          </w:p>
        </w:tc>
      </w:tr>
    </w:tbl>
    <w:p w:rsidR="00987D0F" w:rsidRPr="00D95B88" w:rsidRDefault="00065454" w:rsidP="009624CE">
      <w:pPr>
        <w:pStyle w:val="aa"/>
        <w:framePr w:w="9275" w:wrap="notBeside" w:vAnchor="text" w:hAnchor="text" w:xAlign="center" w:y="1"/>
        <w:shd w:val="clear" w:color="auto" w:fill="auto"/>
        <w:spacing w:line="240" w:lineRule="auto"/>
        <w:ind w:firstLine="426"/>
        <w:jc w:val="both"/>
        <w:rPr>
          <w:sz w:val="28"/>
          <w:szCs w:val="28"/>
        </w:rPr>
      </w:pPr>
      <w:r w:rsidRPr="00D95B88">
        <w:rPr>
          <w:sz w:val="28"/>
          <w:szCs w:val="28"/>
        </w:rPr>
        <w:t>Основание: пункты 21-21.2 Инструкции №</w:t>
      </w:r>
      <w:r w:rsidR="00F400A4">
        <w:rPr>
          <w:sz w:val="28"/>
          <w:szCs w:val="28"/>
        </w:rPr>
        <w:t xml:space="preserve"> 157н</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Для отражения фактов хозяйственной жизни учреждения, информации об активах, обязательствах и операциях с ними применяются:</w:t>
      </w:r>
    </w:p>
    <w:p w:rsidR="00987D0F" w:rsidRDefault="00065454" w:rsidP="00EF2DC2">
      <w:pPr>
        <w:pStyle w:val="20"/>
        <w:shd w:val="clear" w:color="auto" w:fill="auto"/>
        <w:spacing w:before="0" w:after="0" w:line="240" w:lineRule="auto"/>
        <w:ind w:firstLine="700"/>
        <w:jc w:val="both"/>
        <w:rPr>
          <w:sz w:val="28"/>
          <w:szCs w:val="28"/>
        </w:rPr>
      </w:pPr>
      <w:r w:rsidRPr="00D95B88">
        <w:rPr>
          <w:sz w:val="28"/>
          <w:szCs w:val="28"/>
        </w:rPr>
        <w:t xml:space="preserve">формы документов класса 03 «Унифицированная система первичной учетной документации», класса 05 «Унифицированная система бухгалтерской финансовой, учетной и отчетной документации организаций государственного сектора» Общероссийского классификатора управленческой документации (ОКУД), утвержденные </w:t>
      </w:r>
      <w:r w:rsidR="005E61B4">
        <w:rPr>
          <w:sz w:val="28"/>
          <w:szCs w:val="28"/>
        </w:rPr>
        <w:t>Инструкцией</w:t>
      </w:r>
      <w:r w:rsidR="00EC3FB4">
        <w:rPr>
          <w:sz w:val="28"/>
          <w:szCs w:val="28"/>
        </w:rPr>
        <w:t xml:space="preserve"> № 52н;</w:t>
      </w:r>
    </w:p>
    <w:p w:rsidR="00EC3FB4" w:rsidRDefault="00D6015B" w:rsidP="00D6015B">
      <w:pPr>
        <w:widowControl/>
        <w:autoSpaceDE w:val="0"/>
        <w:autoSpaceDN w:val="0"/>
        <w:adjustRightInd w:val="0"/>
        <w:ind w:firstLine="709"/>
        <w:jc w:val="both"/>
        <w:rPr>
          <w:rFonts w:ascii="Times New Roman" w:hAnsi="Times New Roman" w:cs="Times New Roman"/>
          <w:color w:val="auto"/>
          <w:sz w:val="28"/>
          <w:szCs w:val="28"/>
        </w:rPr>
      </w:pPr>
      <w:r w:rsidRPr="004C05F8">
        <w:rPr>
          <w:rFonts w:ascii="Times New Roman" w:hAnsi="Times New Roman" w:cs="Times New Roman"/>
          <w:color w:val="auto"/>
          <w:sz w:val="28"/>
          <w:szCs w:val="28"/>
          <w:lang w:bidi="ar-SA"/>
        </w:rPr>
        <w:t>другие документы, формы которых не унифицированы, при условии, если такие документы содержат обязательные реквизиты, предусмотренные Ф</w:t>
      </w:r>
      <w:hyperlink r:id="rId7" w:history="1">
        <w:r w:rsidRPr="004C05F8">
          <w:rPr>
            <w:rFonts w:ascii="Times New Roman" w:hAnsi="Times New Roman" w:cs="Times New Roman"/>
            <w:color w:val="auto"/>
            <w:sz w:val="28"/>
            <w:szCs w:val="28"/>
            <w:lang w:bidi="ar-SA"/>
          </w:rPr>
          <w:t>СБУ</w:t>
        </w:r>
      </w:hyperlink>
      <w:r w:rsidR="004C05F8" w:rsidRPr="004C05F8">
        <w:rPr>
          <w:rFonts w:ascii="Times New Roman" w:hAnsi="Times New Roman" w:cs="Times New Roman"/>
          <w:color w:val="auto"/>
          <w:sz w:val="28"/>
          <w:szCs w:val="28"/>
          <w:lang w:bidi="ar-SA"/>
        </w:rPr>
        <w:t xml:space="preserve"> «Концептуальные основы учета»</w:t>
      </w:r>
      <w:r w:rsidRPr="004C05F8">
        <w:rPr>
          <w:rFonts w:ascii="Times New Roman" w:hAnsi="Times New Roman" w:cs="Times New Roman"/>
          <w:color w:val="auto"/>
          <w:sz w:val="28"/>
          <w:szCs w:val="28"/>
          <w:lang w:bidi="ar-SA"/>
        </w:rPr>
        <w:t>,</w:t>
      </w:r>
      <w:r w:rsidR="00EC3FB4" w:rsidRPr="004C05F8">
        <w:rPr>
          <w:rFonts w:ascii="Times New Roman" w:hAnsi="Times New Roman" w:cs="Times New Roman"/>
          <w:color w:val="auto"/>
          <w:sz w:val="28"/>
          <w:szCs w:val="28"/>
        </w:rPr>
        <w:t xml:space="preserve"> формируемые в программных комплексах «Смета-Смарт», «Зарплата-КС», «Бюджет-Смарт», «Свод-Смарт»</w:t>
      </w:r>
      <w:r w:rsidRPr="004C05F8">
        <w:rPr>
          <w:rFonts w:ascii="Times New Roman" w:hAnsi="Times New Roman" w:cs="Times New Roman"/>
          <w:color w:val="auto"/>
          <w:sz w:val="28"/>
          <w:szCs w:val="28"/>
        </w:rPr>
        <w:t>.</w:t>
      </w:r>
    </w:p>
    <w:p w:rsidR="00A21C82" w:rsidRPr="00A21C82" w:rsidRDefault="00A21C82" w:rsidP="00A21C82">
      <w:pPr>
        <w:pStyle w:val="s1"/>
        <w:shd w:val="clear" w:color="auto" w:fill="FFFFFF"/>
        <w:spacing w:before="0" w:beforeAutospacing="0" w:after="0" w:afterAutospacing="0"/>
        <w:ind w:firstLine="709"/>
        <w:jc w:val="both"/>
        <w:rPr>
          <w:sz w:val="28"/>
          <w:szCs w:val="28"/>
        </w:rPr>
      </w:pPr>
      <w:r w:rsidRPr="00A21C82">
        <w:rPr>
          <w:sz w:val="28"/>
          <w:szCs w:val="28"/>
        </w:rPr>
        <w:t>Данные проверенных и принятых к учету первичных (сводных) учетных документов систематизируются в хронологическом порядке (по датам совершения операций, дате принятия к учету первичного документа) и (или) группируются по соответствующим счетам бухгалтерского учета накопительным способом с отражением в следующих регистрах бухгалтерского учета:</w:t>
      </w:r>
    </w:p>
    <w:p w:rsidR="00A21C82" w:rsidRPr="00A21C82" w:rsidRDefault="00BF0A58" w:rsidP="00A21C82">
      <w:pPr>
        <w:pStyle w:val="s1"/>
        <w:shd w:val="clear" w:color="auto" w:fill="FFFFFF"/>
        <w:spacing w:before="0" w:beforeAutospacing="0" w:after="0" w:afterAutospacing="0"/>
        <w:ind w:firstLine="709"/>
        <w:jc w:val="both"/>
        <w:rPr>
          <w:sz w:val="28"/>
          <w:szCs w:val="28"/>
        </w:rPr>
      </w:pPr>
      <w:hyperlink r:id="rId8" w:anchor="block_4320" w:history="1">
        <w:r w:rsidR="00A21C82" w:rsidRPr="00A21C82">
          <w:rPr>
            <w:rStyle w:val="a3"/>
            <w:color w:val="auto"/>
            <w:sz w:val="28"/>
            <w:szCs w:val="28"/>
            <w:u w:val="none"/>
          </w:rPr>
          <w:t>Журнал</w:t>
        </w:r>
      </w:hyperlink>
      <w:r w:rsidR="00A21C82" w:rsidRPr="00A21C82">
        <w:rPr>
          <w:sz w:val="28"/>
          <w:szCs w:val="28"/>
        </w:rPr>
        <w:t> операций по счету «Касса»;</w:t>
      </w:r>
    </w:p>
    <w:p w:rsidR="00A21C82" w:rsidRPr="00A21C82" w:rsidRDefault="00A21C82" w:rsidP="00A21C82">
      <w:pPr>
        <w:pStyle w:val="s1"/>
        <w:shd w:val="clear" w:color="auto" w:fill="FFFFFF"/>
        <w:spacing w:before="0" w:beforeAutospacing="0" w:after="0" w:afterAutospacing="0"/>
        <w:ind w:firstLine="709"/>
        <w:jc w:val="both"/>
        <w:rPr>
          <w:sz w:val="28"/>
          <w:szCs w:val="28"/>
        </w:rPr>
      </w:pPr>
      <w:r w:rsidRPr="00A21C82">
        <w:rPr>
          <w:sz w:val="28"/>
          <w:szCs w:val="28"/>
        </w:rPr>
        <w:t>Журнал операций с безналичными денежными средствами;</w:t>
      </w:r>
    </w:p>
    <w:p w:rsidR="00A21C82" w:rsidRPr="00A21C82" w:rsidRDefault="00A21C82" w:rsidP="00A21C82">
      <w:pPr>
        <w:pStyle w:val="s1"/>
        <w:shd w:val="clear" w:color="auto" w:fill="FFFFFF"/>
        <w:spacing w:before="0" w:beforeAutospacing="0" w:after="0" w:afterAutospacing="0"/>
        <w:ind w:firstLine="709"/>
        <w:jc w:val="both"/>
        <w:rPr>
          <w:sz w:val="28"/>
          <w:szCs w:val="28"/>
        </w:rPr>
      </w:pPr>
      <w:r w:rsidRPr="00A21C82">
        <w:rPr>
          <w:sz w:val="28"/>
          <w:szCs w:val="28"/>
        </w:rPr>
        <w:t>Журнал операций расчетов с подотчетными лицами;</w:t>
      </w:r>
    </w:p>
    <w:p w:rsidR="00A21C82" w:rsidRPr="00A21C82" w:rsidRDefault="00A21C82" w:rsidP="00A21C82">
      <w:pPr>
        <w:pStyle w:val="s1"/>
        <w:shd w:val="clear" w:color="auto" w:fill="FFFFFF"/>
        <w:spacing w:before="0" w:beforeAutospacing="0" w:after="0" w:afterAutospacing="0"/>
        <w:ind w:firstLine="709"/>
        <w:jc w:val="both"/>
        <w:rPr>
          <w:sz w:val="28"/>
          <w:szCs w:val="28"/>
        </w:rPr>
      </w:pPr>
      <w:r w:rsidRPr="00A21C82">
        <w:rPr>
          <w:sz w:val="28"/>
          <w:szCs w:val="28"/>
        </w:rPr>
        <w:t>Журнал операций расчетов с поставщиками и подрядчиками;</w:t>
      </w:r>
    </w:p>
    <w:p w:rsidR="00A21C82" w:rsidRPr="00A21C82" w:rsidRDefault="00A21C82" w:rsidP="00A21C82">
      <w:pPr>
        <w:pStyle w:val="s1"/>
        <w:shd w:val="clear" w:color="auto" w:fill="FFFFFF"/>
        <w:spacing w:before="0" w:beforeAutospacing="0" w:after="0" w:afterAutospacing="0"/>
        <w:ind w:firstLine="709"/>
        <w:jc w:val="both"/>
        <w:rPr>
          <w:sz w:val="28"/>
          <w:szCs w:val="28"/>
        </w:rPr>
      </w:pPr>
      <w:r w:rsidRPr="00A21C82">
        <w:rPr>
          <w:sz w:val="28"/>
          <w:szCs w:val="28"/>
        </w:rPr>
        <w:t>Журнал операций расчетов с дебиторами по доходам;</w:t>
      </w:r>
    </w:p>
    <w:p w:rsidR="00A21C82" w:rsidRPr="00A21C82" w:rsidRDefault="00A21C82" w:rsidP="00A21C82">
      <w:pPr>
        <w:pStyle w:val="s1"/>
        <w:shd w:val="clear" w:color="auto" w:fill="FFFFFF"/>
        <w:spacing w:before="0" w:beforeAutospacing="0" w:after="0" w:afterAutospacing="0"/>
        <w:ind w:firstLine="709"/>
        <w:jc w:val="both"/>
        <w:rPr>
          <w:sz w:val="28"/>
          <w:szCs w:val="28"/>
        </w:rPr>
      </w:pPr>
      <w:r w:rsidRPr="00A21C82">
        <w:rPr>
          <w:sz w:val="28"/>
          <w:szCs w:val="28"/>
        </w:rPr>
        <w:lastRenderedPageBreak/>
        <w:t>Журнал операций расчетов по оплате труда, денежному довольствию и стипендиям;</w:t>
      </w:r>
    </w:p>
    <w:p w:rsidR="00A21C82" w:rsidRPr="00A21C82" w:rsidRDefault="00A21C82" w:rsidP="00A21C82">
      <w:pPr>
        <w:pStyle w:val="s1"/>
        <w:shd w:val="clear" w:color="auto" w:fill="FFFFFF"/>
        <w:spacing w:before="0" w:beforeAutospacing="0" w:after="0" w:afterAutospacing="0"/>
        <w:ind w:firstLine="709"/>
        <w:jc w:val="both"/>
        <w:rPr>
          <w:sz w:val="28"/>
          <w:szCs w:val="28"/>
        </w:rPr>
      </w:pPr>
      <w:r w:rsidRPr="00A21C82">
        <w:rPr>
          <w:sz w:val="28"/>
          <w:szCs w:val="28"/>
        </w:rPr>
        <w:t>Журнал операций по исправлению ошибок прошлых лет;</w:t>
      </w:r>
    </w:p>
    <w:p w:rsidR="00A21C82" w:rsidRPr="00A21C82" w:rsidRDefault="00A21C82" w:rsidP="00A21C82">
      <w:pPr>
        <w:pStyle w:val="s1"/>
        <w:shd w:val="clear" w:color="auto" w:fill="FFFFFF"/>
        <w:spacing w:before="0" w:beforeAutospacing="0" w:after="0" w:afterAutospacing="0"/>
        <w:ind w:firstLine="709"/>
        <w:jc w:val="both"/>
        <w:rPr>
          <w:sz w:val="28"/>
          <w:szCs w:val="28"/>
        </w:rPr>
      </w:pPr>
      <w:r w:rsidRPr="00A21C82">
        <w:rPr>
          <w:sz w:val="28"/>
          <w:szCs w:val="28"/>
        </w:rPr>
        <w:t>Журнал операций межотчетного периода;</w:t>
      </w:r>
    </w:p>
    <w:p w:rsidR="00A21C82" w:rsidRPr="00A21C82" w:rsidRDefault="00A21C82" w:rsidP="00A21C82">
      <w:pPr>
        <w:pStyle w:val="s1"/>
        <w:shd w:val="clear" w:color="auto" w:fill="FFFFFF"/>
        <w:spacing w:before="0" w:beforeAutospacing="0" w:after="0" w:afterAutospacing="0"/>
        <w:ind w:firstLine="709"/>
        <w:jc w:val="both"/>
        <w:rPr>
          <w:sz w:val="28"/>
          <w:szCs w:val="28"/>
        </w:rPr>
      </w:pPr>
      <w:r w:rsidRPr="00A21C82">
        <w:rPr>
          <w:sz w:val="28"/>
          <w:szCs w:val="28"/>
        </w:rPr>
        <w:t>Журнал операций по выбытию и перемещению нефинансовых активов;</w:t>
      </w:r>
    </w:p>
    <w:p w:rsidR="00A21C82" w:rsidRPr="00A21C82" w:rsidRDefault="00A21C82" w:rsidP="00A21C82">
      <w:pPr>
        <w:pStyle w:val="s1"/>
        <w:shd w:val="clear" w:color="auto" w:fill="FFFFFF"/>
        <w:spacing w:before="0" w:beforeAutospacing="0" w:after="0" w:afterAutospacing="0"/>
        <w:ind w:firstLine="709"/>
        <w:jc w:val="both"/>
        <w:rPr>
          <w:sz w:val="28"/>
          <w:szCs w:val="28"/>
        </w:rPr>
      </w:pPr>
      <w:r w:rsidRPr="00A21C82">
        <w:rPr>
          <w:sz w:val="28"/>
          <w:szCs w:val="28"/>
        </w:rPr>
        <w:t>Журнал по прочим операциям (далее - Журналы операций);</w:t>
      </w:r>
    </w:p>
    <w:p w:rsidR="00A21C82" w:rsidRPr="004C05F8" w:rsidRDefault="00BF0A58" w:rsidP="006879B5">
      <w:pPr>
        <w:pStyle w:val="s1"/>
        <w:shd w:val="clear" w:color="auto" w:fill="FFFFFF"/>
        <w:spacing w:before="0" w:beforeAutospacing="0" w:after="0" w:afterAutospacing="0"/>
        <w:ind w:firstLine="709"/>
        <w:jc w:val="both"/>
        <w:rPr>
          <w:sz w:val="28"/>
          <w:szCs w:val="28"/>
        </w:rPr>
      </w:pPr>
      <w:hyperlink r:id="rId9" w:anchor="block_4330" w:history="1">
        <w:r w:rsidR="00A21C82" w:rsidRPr="00A21C82">
          <w:rPr>
            <w:rStyle w:val="a3"/>
            <w:color w:val="auto"/>
            <w:sz w:val="28"/>
            <w:szCs w:val="28"/>
            <w:u w:val="none"/>
          </w:rPr>
          <w:t>Главная книга</w:t>
        </w:r>
      </w:hyperlink>
      <w:r w:rsidR="00A21C82" w:rsidRPr="00A21C82">
        <w:rPr>
          <w:sz w:val="28"/>
          <w:szCs w:val="28"/>
        </w:rPr>
        <w:t>.</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Первичные</w:t>
      </w:r>
      <w:r w:rsidR="005E61B4">
        <w:rPr>
          <w:sz w:val="28"/>
          <w:szCs w:val="28"/>
        </w:rPr>
        <w:t xml:space="preserve"> учетные документы и регистры</w:t>
      </w:r>
      <w:r w:rsidRPr="00D95B88">
        <w:rPr>
          <w:sz w:val="28"/>
          <w:szCs w:val="28"/>
        </w:rPr>
        <w:t xml:space="preserve"> </w:t>
      </w:r>
      <w:r w:rsidR="005E61B4">
        <w:rPr>
          <w:sz w:val="28"/>
          <w:szCs w:val="28"/>
        </w:rPr>
        <w:t>бюджетного учета</w:t>
      </w:r>
      <w:r w:rsidRPr="00D95B88">
        <w:rPr>
          <w:sz w:val="28"/>
          <w:szCs w:val="28"/>
        </w:rPr>
        <w:t xml:space="preserve"> </w:t>
      </w:r>
      <w:r w:rsidR="005E61B4">
        <w:rPr>
          <w:sz w:val="28"/>
          <w:szCs w:val="28"/>
        </w:rPr>
        <w:t xml:space="preserve">(сводные учетные документы) </w:t>
      </w:r>
      <w:r w:rsidRPr="00D95B88">
        <w:rPr>
          <w:sz w:val="28"/>
          <w:szCs w:val="28"/>
        </w:rPr>
        <w:t>составляются на бумажных носителях.</w:t>
      </w:r>
    </w:p>
    <w:p w:rsidR="00987D0F" w:rsidRDefault="00065454" w:rsidP="00EF2DC2">
      <w:pPr>
        <w:pStyle w:val="20"/>
        <w:shd w:val="clear" w:color="auto" w:fill="auto"/>
        <w:spacing w:before="0" w:after="0" w:line="240" w:lineRule="auto"/>
        <w:ind w:firstLine="700"/>
        <w:jc w:val="both"/>
        <w:rPr>
          <w:sz w:val="28"/>
          <w:szCs w:val="28"/>
        </w:rPr>
      </w:pPr>
      <w:r w:rsidRPr="00D95B88">
        <w:rPr>
          <w:sz w:val="28"/>
          <w:szCs w:val="28"/>
        </w:rPr>
        <w:t xml:space="preserve">Первичный учетный документ принимается к бухгалтерскому </w:t>
      </w:r>
      <w:r w:rsidRPr="005E61B4">
        <w:rPr>
          <w:rStyle w:val="22"/>
          <w:i w:val="0"/>
          <w:sz w:val="28"/>
          <w:szCs w:val="28"/>
        </w:rPr>
        <w:t>учету</w:t>
      </w:r>
      <w:r w:rsidRPr="005E61B4">
        <w:rPr>
          <w:i/>
          <w:sz w:val="28"/>
          <w:szCs w:val="28"/>
        </w:rPr>
        <w:t xml:space="preserve"> </w:t>
      </w:r>
      <w:r w:rsidRPr="00D95B88">
        <w:rPr>
          <w:sz w:val="28"/>
          <w:szCs w:val="28"/>
        </w:rPr>
        <w:t>при условии отражения в нем всех обязательных реквизитов и при наличии на документе подпис</w:t>
      </w:r>
      <w:r w:rsidR="007E40EF">
        <w:rPr>
          <w:sz w:val="28"/>
          <w:szCs w:val="28"/>
        </w:rPr>
        <w:t>ей всех уполномоченных</w:t>
      </w:r>
      <w:r w:rsidR="00E63322">
        <w:rPr>
          <w:sz w:val="28"/>
          <w:szCs w:val="28"/>
        </w:rPr>
        <w:t xml:space="preserve"> лиц, в сроки установленные Графиком документооборота (Приложение</w:t>
      </w:r>
      <w:r w:rsidR="00E63322" w:rsidRPr="00D95B88">
        <w:rPr>
          <w:sz w:val="28"/>
          <w:szCs w:val="28"/>
        </w:rPr>
        <w:t xml:space="preserve"> № 5</w:t>
      </w:r>
      <w:r w:rsidR="00E63322">
        <w:rPr>
          <w:sz w:val="28"/>
          <w:szCs w:val="28"/>
        </w:rPr>
        <w:t>)</w:t>
      </w:r>
      <w:r w:rsidR="00E63322" w:rsidRPr="00D95B88">
        <w:rPr>
          <w:sz w:val="28"/>
          <w:szCs w:val="28"/>
        </w:rPr>
        <w:t>.</w:t>
      </w:r>
    </w:p>
    <w:p w:rsidR="00E63322" w:rsidRPr="00D95B88" w:rsidRDefault="00E63322" w:rsidP="00EF2DC2">
      <w:pPr>
        <w:pStyle w:val="20"/>
        <w:shd w:val="clear" w:color="auto" w:fill="auto"/>
        <w:spacing w:before="0" w:after="0" w:line="240" w:lineRule="auto"/>
        <w:ind w:firstLine="700"/>
        <w:jc w:val="both"/>
        <w:rPr>
          <w:sz w:val="28"/>
          <w:szCs w:val="28"/>
        </w:rPr>
      </w:pPr>
      <w:r w:rsidRPr="00D95B88">
        <w:rPr>
          <w:sz w:val="28"/>
          <w:szCs w:val="28"/>
        </w:rPr>
        <w:t>Основание: пункт 9 Инструкции № 157н, пункт 22</w:t>
      </w:r>
      <w:r>
        <w:rPr>
          <w:sz w:val="28"/>
          <w:szCs w:val="28"/>
        </w:rPr>
        <w:t xml:space="preserve"> ФСБУ «Концептуальные основы </w:t>
      </w:r>
      <w:r w:rsidRPr="00D95B88">
        <w:rPr>
          <w:sz w:val="28"/>
          <w:szCs w:val="28"/>
        </w:rPr>
        <w:t>учета».</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 xml:space="preserve">Документы, которыми оформляются факты хозяйственной жизни с денежными средствами, принимаются к отражению в бухгалтерском учете при наличии на документе </w:t>
      </w:r>
      <w:r w:rsidRPr="005A0496">
        <w:rPr>
          <w:sz w:val="28"/>
          <w:szCs w:val="28"/>
        </w:rPr>
        <w:t xml:space="preserve">подписей </w:t>
      </w:r>
      <w:r w:rsidR="005A0496" w:rsidRPr="005A0496">
        <w:rPr>
          <w:sz w:val="28"/>
          <w:szCs w:val="28"/>
        </w:rPr>
        <w:t>руководителя учреждения</w:t>
      </w:r>
      <w:r w:rsidRPr="005A0496">
        <w:rPr>
          <w:sz w:val="28"/>
          <w:szCs w:val="28"/>
        </w:rPr>
        <w:t xml:space="preserve"> и заведующего отделом бухгалтерского учета, или уполномоченных ими лиц.</w:t>
      </w:r>
      <w:r w:rsidR="00BE2648" w:rsidRPr="005A0496">
        <w:rPr>
          <w:sz w:val="28"/>
          <w:szCs w:val="28"/>
        </w:rPr>
        <w:t xml:space="preserve"> </w:t>
      </w:r>
    </w:p>
    <w:p w:rsidR="00987D0F" w:rsidRPr="00D95B88" w:rsidRDefault="007E40EF" w:rsidP="00EF2DC2">
      <w:pPr>
        <w:pStyle w:val="20"/>
        <w:shd w:val="clear" w:color="auto" w:fill="auto"/>
        <w:spacing w:before="0" w:after="0" w:line="240" w:lineRule="auto"/>
        <w:ind w:firstLine="700"/>
        <w:jc w:val="both"/>
        <w:rPr>
          <w:sz w:val="28"/>
          <w:szCs w:val="28"/>
        </w:rPr>
      </w:pPr>
      <w:r>
        <w:rPr>
          <w:sz w:val="28"/>
          <w:szCs w:val="28"/>
        </w:rPr>
        <w:t xml:space="preserve">Основание - пункт 26 ФСБУ «Концептуальные основы </w:t>
      </w:r>
      <w:r w:rsidR="00065454" w:rsidRPr="00D95B88">
        <w:rPr>
          <w:sz w:val="28"/>
          <w:szCs w:val="28"/>
        </w:rPr>
        <w:t>учета».</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В целях обеспечения сохранности электронных данных бухгалтерского учета и отчетности:</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на сервере ежедневно производится сохранение резервных копий базы «Смета- Смарт», «Зарплата-КС»;</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по итогам каждого календарного месяца бухгалтерские регистры, сформированные в электронном в</w:t>
      </w:r>
      <w:r w:rsidR="007E40EF">
        <w:rPr>
          <w:sz w:val="28"/>
          <w:szCs w:val="28"/>
        </w:rPr>
        <w:t>иде, распечатываются на бумажных носителях</w:t>
      </w:r>
      <w:r w:rsidRPr="00D95B88">
        <w:rPr>
          <w:sz w:val="28"/>
          <w:szCs w:val="28"/>
        </w:rPr>
        <w:t xml:space="preserve"> и подшиваются в отдельные папки в хронологическом порядке.</w:t>
      </w:r>
    </w:p>
    <w:p w:rsidR="00E63322"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 xml:space="preserve">Основание: пункт 19 Инструкции № 157н, пункт 33 </w:t>
      </w:r>
      <w:r w:rsidR="007E40EF">
        <w:rPr>
          <w:sz w:val="28"/>
          <w:szCs w:val="28"/>
        </w:rPr>
        <w:t>ФСБУ</w:t>
      </w:r>
      <w:r w:rsidRPr="00D95B88">
        <w:rPr>
          <w:sz w:val="28"/>
          <w:szCs w:val="28"/>
        </w:rPr>
        <w:t xml:space="preserve"> «Концептуальные ос</w:t>
      </w:r>
      <w:r w:rsidR="007E40EF">
        <w:rPr>
          <w:sz w:val="28"/>
          <w:szCs w:val="28"/>
        </w:rPr>
        <w:t xml:space="preserve">новы </w:t>
      </w:r>
      <w:r w:rsidRPr="00D95B88">
        <w:rPr>
          <w:sz w:val="28"/>
          <w:szCs w:val="28"/>
        </w:rPr>
        <w:t>учета».</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При обнаружении в регистрах учета ошибок сотрудники отдела бухгалтерского учета анализируют ошибочные данные, вносят исправления в регистры бухгалтерского учета и при необходимости - в первичные документы. Ошибки, допущенные в прошлых годах, отражаются на счетах бухгалтерского учета обособленно - с указанием «Исправление ошибок прошлых лет».</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Основание: пункт 18 Инструкции № 157н.</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Отражение в учете событий после отчетной даты, признание в бухгалтерском учете и раскрытие в бухгалтерской (финансовой) отчетности событий после отчетной даты ос</w:t>
      </w:r>
      <w:r w:rsidR="007E40EF">
        <w:rPr>
          <w:sz w:val="28"/>
          <w:szCs w:val="28"/>
        </w:rPr>
        <w:t>уществляется в соответствии с ФС</w:t>
      </w:r>
      <w:r w:rsidRPr="00D95B88">
        <w:rPr>
          <w:sz w:val="28"/>
          <w:szCs w:val="28"/>
        </w:rPr>
        <w:t>БУ «События после отчетной д</w:t>
      </w:r>
      <w:r w:rsidR="00DD15AE">
        <w:rPr>
          <w:sz w:val="28"/>
          <w:szCs w:val="28"/>
        </w:rPr>
        <w:t>аты» и порядком, приведенном в П</w:t>
      </w:r>
      <w:r w:rsidRPr="00D95B88">
        <w:rPr>
          <w:sz w:val="28"/>
          <w:szCs w:val="28"/>
        </w:rPr>
        <w:t>риложении № 2.</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В целях равномерного учета расходов в учреждении создается:</w:t>
      </w:r>
    </w:p>
    <w:p w:rsidR="00987D0F" w:rsidRPr="00D95B88" w:rsidRDefault="00DD15AE" w:rsidP="00EF2DC2">
      <w:pPr>
        <w:pStyle w:val="20"/>
        <w:shd w:val="clear" w:color="auto" w:fill="auto"/>
        <w:spacing w:before="0" w:after="0" w:line="240" w:lineRule="auto"/>
        <w:ind w:firstLine="700"/>
        <w:jc w:val="both"/>
        <w:rPr>
          <w:sz w:val="28"/>
          <w:szCs w:val="28"/>
        </w:rPr>
      </w:pPr>
      <w:r>
        <w:rPr>
          <w:sz w:val="28"/>
          <w:szCs w:val="28"/>
        </w:rPr>
        <w:t>р</w:t>
      </w:r>
      <w:r w:rsidR="00065454" w:rsidRPr="00D95B88">
        <w:rPr>
          <w:sz w:val="28"/>
          <w:szCs w:val="28"/>
        </w:rPr>
        <w:t>езерв</w:t>
      </w:r>
      <w:r>
        <w:rPr>
          <w:sz w:val="28"/>
          <w:szCs w:val="28"/>
        </w:rPr>
        <w:t xml:space="preserve"> на предстоящую оплату отпусков (</w:t>
      </w:r>
      <w:r w:rsidR="00065454" w:rsidRPr="00D95B88">
        <w:rPr>
          <w:sz w:val="28"/>
          <w:szCs w:val="28"/>
        </w:rPr>
        <w:t>Поря</w:t>
      </w:r>
      <w:r>
        <w:rPr>
          <w:sz w:val="28"/>
          <w:szCs w:val="28"/>
        </w:rPr>
        <w:t xml:space="preserve">док расчета резерва приведен </w:t>
      </w:r>
      <w:r>
        <w:rPr>
          <w:sz w:val="28"/>
          <w:szCs w:val="28"/>
        </w:rPr>
        <w:lastRenderedPageBreak/>
        <w:t>в П</w:t>
      </w:r>
      <w:r w:rsidR="00065454" w:rsidRPr="00D95B88">
        <w:rPr>
          <w:sz w:val="28"/>
          <w:szCs w:val="28"/>
        </w:rPr>
        <w:t>риложении № 3</w:t>
      </w:r>
      <w:r>
        <w:rPr>
          <w:sz w:val="28"/>
          <w:szCs w:val="28"/>
        </w:rPr>
        <w:t>)</w:t>
      </w:r>
      <w:r w:rsidR="00065454" w:rsidRPr="00D95B88">
        <w:rPr>
          <w:sz w:val="28"/>
          <w:szCs w:val="28"/>
        </w:rPr>
        <w:t>;</w:t>
      </w:r>
    </w:p>
    <w:p w:rsidR="00987D0F" w:rsidRDefault="00DD15AE" w:rsidP="00EF2DC2">
      <w:pPr>
        <w:pStyle w:val="20"/>
        <w:shd w:val="clear" w:color="auto" w:fill="auto"/>
        <w:spacing w:before="0" w:after="0" w:line="240" w:lineRule="auto"/>
        <w:ind w:firstLine="700"/>
        <w:jc w:val="both"/>
        <w:rPr>
          <w:sz w:val="28"/>
          <w:szCs w:val="28"/>
        </w:rPr>
      </w:pPr>
      <w:r>
        <w:rPr>
          <w:sz w:val="28"/>
          <w:szCs w:val="28"/>
        </w:rPr>
        <w:t>р</w:t>
      </w:r>
      <w:r w:rsidR="00065454" w:rsidRPr="00D95B88">
        <w:rPr>
          <w:sz w:val="28"/>
          <w:szCs w:val="28"/>
        </w:rPr>
        <w:t>езерв по претензионным т</w:t>
      </w:r>
      <w:r>
        <w:rPr>
          <w:sz w:val="28"/>
          <w:szCs w:val="28"/>
        </w:rPr>
        <w:t>ребованиям - при необходимости (</w:t>
      </w:r>
      <w:r w:rsidR="00065454" w:rsidRPr="00D95B88">
        <w:rPr>
          <w:sz w:val="28"/>
          <w:szCs w:val="28"/>
        </w:rPr>
        <w:t>Величина резерва устанавливается в размере претензии, предъявленной учреждению в судебном иске, либо в претензионных документах досудебного разбирательства. В случае если претензии отозваны или не признаны судом, сумма резерва списывается с учета методом «красное сторно»</w:t>
      </w:r>
      <w:r w:rsidR="001F7827">
        <w:rPr>
          <w:sz w:val="28"/>
          <w:szCs w:val="28"/>
        </w:rPr>
        <w:t xml:space="preserve"> согласно полученных документов</w:t>
      </w:r>
      <w:r>
        <w:rPr>
          <w:sz w:val="28"/>
          <w:szCs w:val="28"/>
        </w:rPr>
        <w:t>)</w:t>
      </w:r>
      <w:r w:rsidR="00065454" w:rsidRPr="00D95B88">
        <w:rPr>
          <w:sz w:val="28"/>
          <w:szCs w:val="28"/>
        </w:rPr>
        <w:t>.</w:t>
      </w:r>
    </w:p>
    <w:p w:rsidR="009624CE" w:rsidRDefault="009624CE" w:rsidP="00EF2DC2">
      <w:pPr>
        <w:pStyle w:val="20"/>
        <w:shd w:val="clear" w:color="auto" w:fill="auto"/>
        <w:spacing w:before="0" w:after="0" w:line="240" w:lineRule="auto"/>
        <w:ind w:firstLine="700"/>
        <w:jc w:val="both"/>
        <w:rPr>
          <w:sz w:val="28"/>
          <w:szCs w:val="28"/>
        </w:rPr>
      </w:pPr>
    </w:p>
    <w:p w:rsidR="00C76CCC" w:rsidRPr="00D84066" w:rsidRDefault="009624CE" w:rsidP="009624CE">
      <w:pPr>
        <w:pStyle w:val="20"/>
        <w:shd w:val="clear" w:color="auto" w:fill="auto"/>
        <w:spacing w:before="0" w:after="0" w:line="240" w:lineRule="auto"/>
        <w:ind w:firstLine="700"/>
        <w:jc w:val="both"/>
        <w:rPr>
          <w:sz w:val="28"/>
          <w:szCs w:val="28"/>
          <w:highlight w:val="yellow"/>
        </w:rPr>
      </w:pPr>
      <w:r w:rsidRPr="0035289C">
        <w:rPr>
          <w:sz w:val="28"/>
          <w:szCs w:val="28"/>
        </w:rPr>
        <w:t>В у</w:t>
      </w:r>
      <w:r w:rsidR="005468CA">
        <w:rPr>
          <w:sz w:val="28"/>
          <w:szCs w:val="28"/>
        </w:rPr>
        <w:t>чреждении действует постоянная К</w:t>
      </w:r>
      <w:r w:rsidRPr="0035289C">
        <w:rPr>
          <w:sz w:val="28"/>
          <w:szCs w:val="28"/>
        </w:rPr>
        <w:t>омиссия</w:t>
      </w:r>
      <w:r w:rsidR="002D7DDB" w:rsidRPr="0035289C">
        <w:rPr>
          <w:sz w:val="28"/>
          <w:szCs w:val="28"/>
        </w:rPr>
        <w:t xml:space="preserve"> по поступлению и выбытию </w:t>
      </w:r>
      <w:r w:rsidR="005468CA">
        <w:rPr>
          <w:sz w:val="28"/>
          <w:szCs w:val="28"/>
        </w:rPr>
        <w:t>активов</w:t>
      </w:r>
      <w:r w:rsidR="0035289C" w:rsidRPr="0035289C">
        <w:rPr>
          <w:sz w:val="28"/>
          <w:szCs w:val="28"/>
        </w:rPr>
        <w:t>.</w:t>
      </w:r>
      <w:r w:rsidR="005468CA">
        <w:rPr>
          <w:sz w:val="28"/>
          <w:szCs w:val="28"/>
        </w:rPr>
        <w:t xml:space="preserve"> Положение о Комиссии</w:t>
      </w:r>
      <w:r w:rsidR="005468CA" w:rsidRPr="0035289C">
        <w:rPr>
          <w:sz w:val="28"/>
          <w:szCs w:val="28"/>
        </w:rPr>
        <w:t xml:space="preserve"> по поступлению и выбытию </w:t>
      </w:r>
      <w:r w:rsidR="005468CA">
        <w:rPr>
          <w:sz w:val="28"/>
          <w:szCs w:val="28"/>
        </w:rPr>
        <w:t xml:space="preserve">активов и ее состав </w:t>
      </w:r>
      <w:r w:rsidR="00C76CCC">
        <w:rPr>
          <w:sz w:val="28"/>
          <w:szCs w:val="28"/>
        </w:rPr>
        <w:t>представлен в Приложении № 7.</w:t>
      </w:r>
    </w:p>
    <w:p w:rsidR="00987D0F" w:rsidRPr="00D95B88" w:rsidRDefault="00C76CCC" w:rsidP="00EF2DC2">
      <w:pPr>
        <w:pStyle w:val="20"/>
        <w:shd w:val="clear" w:color="auto" w:fill="auto"/>
        <w:spacing w:before="0" w:after="0" w:line="240" w:lineRule="auto"/>
        <w:ind w:firstLine="700"/>
        <w:jc w:val="both"/>
        <w:rPr>
          <w:sz w:val="28"/>
          <w:szCs w:val="28"/>
        </w:rPr>
      </w:pPr>
      <w:r>
        <w:rPr>
          <w:sz w:val="28"/>
          <w:szCs w:val="28"/>
        </w:rPr>
        <w:t>И</w:t>
      </w:r>
      <w:r w:rsidR="002D7DDB" w:rsidRPr="0035289C">
        <w:rPr>
          <w:sz w:val="28"/>
          <w:szCs w:val="28"/>
        </w:rPr>
        <w:t>нвентаризацию</w:t>
      </w:r>
      <w:r w:rsidR="002D7DDB">
        <w:t xml:space="preserve"> </w:t>
      </w:r>
      <w:r w:rsidR="009624CE" w:rsidRPr="0035289C">
        <w:rPr>
          <w:color w:val="auto"/>
          <w:sz w:val="28"/>
          <w:szCs w:val="28"/>
        </w:rPr>
        <w:t>наличных денежных средств, бланков строгой отчетности и денежных документов в кассе</w:t>
      </w:r>
      <w:r w:rsidR="00DE538C">
        <w:rPr>
          <w:color w:val="auto"/>
          <w:sz w:val="28"/>
          <w:szCs w:val="28"/>
        </w:rPr>
        <w:t>,</w:t>
      </w:r>
      <w:r w:rsidR="00065454" w:rsidRPr="00D95B88">
        <w:rPr>
          <w:sz w:val="28"/>
          <w:szCs w:val="28"/>
        </w:rPr>
        <w:t xml:space="preserve"> </w:t>
      </w:r>
      <w:r w:rsidR="00DE538C">
        <w:rPr>
          <w:sz w:val="28"/>
          <w:szCs w:val="28"/>
        </w:rPr>
        <w:t xml:space="preserve">а также инвентаризацию </w:t>
      </w:r>
      <w:r w:rsidR="00065454" w:rsidRPr="00D95B88">
        <w:rPr>
          <w:sz w:val="28"/>
          <w:szCs w:val="28"/>
        </w:rPr>
        <w:t xml:space="preserve">имущества и обязательств (в т. ч. числящихся на забалансовых счетах), а также финансовых результатов (в т. ч. расходов будущих периодов и резервов) </w:t>
      </w:r>
      <w:r w:rsidR="00065454" w:rsidRPr="00765F37">
        <w:rPr>
          <w:color w:val="auto"/>
          <w:sz w:val="28"/>
          <w:szCs w:val="28"/>
        </w:rPr>
        <w:t xml:space="preserve">проводит </w:t>
      </w:r>
      <w:r w:rsidR="00765F37">
        <w:rPr>
          <w:sz w:val="28"/>
          <w:szCs w:val="28"/>
        </w:rPr>
        <w:t>К</w:t>
      </w:r>
      <w:r w:rsidR="00765F37" w:rsidRPr="0035289C">
        <w:rPr>
          <w:sz w:val="28"/>
          <w:szCs w:val="28"/>
        </w:rPr>
        <w:t xml:space="preserve">омиссия по поступлению и выбытию </w:t>
      </w:r>
      <w:r w:rsidR="00765F37">
        <w:rPr>
          <w:sz w:val="28"/>
          <w:szCs w:val="28"/>
        </w:rPr>
        <w:t>активов</w:t>
      </w:r>
      <w:r w:rsidR="00CC64B5">
        <w:rPr>
          <w:sz w:val="28"/>
          <w:szCs w:val="28"/>
        </w:rPr>
        <w:t xml:space="preserve"> (постоянно действующая инвентаризационная комиссия)</w:t>
      </w:r>
      <w:r w:rsidR="00903FB6" w:rsidRPr="00903FB6">
        <w:rPr>
          <w:color w:val="0070C0"/>
          <w:sz w:val="28"/>
          <w:szCs w:val="28"/>
        </w:rPr>
        <w:t>.</w:t>
      </w:r>
    </w:p>
    <w:p w:rsidR="00987D0F" w:rsidRDefault="00065454" w:rsidP="00EF2DC2">
      <w:pPr>
        <w:pStyle w:val="20"/>
        <w:shd w:val="clear" w:color="auto" w:fill="auto"/>
        <w:spacing w:before="0" w:after="0" w:line="240" w:lineRule="auto"/>
        <w:ind w:firstLine="700"/>
        <w:jc w:val="both"/>
        <w:rPr>
          <w:sz w:val="28"/>
          <w:szCs w:val="28"/>
        </w:rPr>
      </w:pPr>
      <w:r w:rsidRPr="00D95B88">
        <w:rPr>
          <w:sz w:val="28"/>
          <w:szCs w:val="28"/>
        </w:rPr>
        <w:t>Порядок и график проведе</w:t>
      </w:r>
      <w:r w:rsidR="00DD15AE">
        <w:rPr>
          <w:sz w:val="28"/>
          <w:szCs w:val="28"/>
        </w:rPr>
        <w:t xml:space="preserve">ния инвентаризации </w:t>
      </w:r>
      <w:r w:rsidR="006879B5">
        <w:rPr>
          <w:sz w:val="28"/>
          <w:szCs w:val="28"/>
        </w:rPr>
        <w:t xml:space="preserve">имущества, финансовых активов и обязательств </w:t>
      </w:r>
      <w:r w:rsidR="00DD15AE">
        <w:rPr>
          <w:sz w:val="28"/>
          <w:szCs w:val="28"/>
        </w:rPr>
        <w:t>приведены в Приложении №</w:t>
      </w:r>
      <w:r w:rsidR="006879B5">
        <w:rPr>
          <w:sz w:val="28"/>
          <w:szCs w:val="28"/>
        </w:rPr>
        <w:t xml:space="preserve"> </w:t>
      </w:r>
      <w:r w:rsidRPr="00D95B88">
        <w:rPr>
          <w:sz w:val="28"/>
          <w:szCs w:val="28"/>
        </w:rPr>
        <w:t>4.</w:t>
      </w:r>
    </w:p>
    <w:p w:rsidR="006010E7" w:rsidRPr="00D95B88" w:rsidRDefault="006010E7" w:rsidP="00EF2DC2">
      <w:pPr>
        <w:pStyle w:val="20"/>
        <w:shd w:val="clear" w:color="auto" w:fill="auto"/>
        <w:spacing w:before="0" w:after="0" w:line="240" w:lineRule="auto"/>
        <w:ind w:firstLine="700"/>
        <w:jc w:val="both"/>
        <w:rPr>
          <w:sz w:val="28"/>
          <w:szCs w:val="28"/>
        </w:rPr>
      </w:pPr>
      <w:r>
        <w:rPr>
          <w:sz w:val="28"/>
          <w:szCs w:val="28"/>
        </w:rPr>
        <w:t>Перечень материально-ответственных лиц приведен в приложении № 8.</w:t>
      </w:r>
    </w:p>
    <w:p w:rsidR="005C56DD"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Основание</w:t>
      </w:r>
      <w:r w:rsidR="001F7827">
        <w:rPr>
          <w:sz w:val="28"/>
          <w:szCs w:val="28"/>
        </w:rPr>
        <w:t>: статья 11 Закона</w:t>
      </w:r>
      <w:r w:rsidRPr="00D95B88">
        <w:rPr>
          <w:sz w:val="28"/>
          <w:szCs w:val="28"/>
        </w:rPr>
        <w:t xml:space="preserve"> № 402-ФЗ, раздел VIII </w:t>
      </w:r>
      <w:r w:rsidR="00DD15AE">
        <w:rPr>
          <w:sz w:val="28"/>
          <w:szCs w:val="28"/>
        </w:rPr>
        <w:t>ФСБУ «Концептуальные основы учета</w:t>
      </w:r>
      <w:r w:rsidRPr="00D95B88">
        <w:rPr>
          <w:sz w:val="28"/>
          <w:szCs w:val="28"/>
        </w:rPr>
        <w:t>».</w:t>
      </w:r>
    </w:p>
    <w:p w:rsidR="005C56DD" w:rsidRPr="00F609E6" w:rsidRDefault="005C56DD" w:rsidP="00F609E6">
      <w:pPr>
        <w:pStyle w:val="s1"/>
        <w:shd w:val="clear" w:color="auto" w:fill="FFFFFF"/>
        <w:spacing w:before="0" w:beforeAutospacing="0" w:after="0" w:afterAutospacing="0"/>
        <w:ind w:firstLine="709"/>
        <w:jc w:val="both"/>
        <w:rPr>
          <w:sz w:val="28"/>
          <w:szCs w:val="28"/>
        </w:rPr>
      </w:pPr>
      <w:r w:rsidRPr="00F609E6">
        <w:rPr>
          <w:sz w:val="28"/>
          <w:szCs w:val="28"/>
        </w:rPr>
        <w:t>Объекты бухгалтерского учета, а также изменяющие их факты хозяйственной жизни отражаются в бухгалтерском учете на основании первичных учетных документов и (или) сводных учетных документов. Сводные учетные документы составляются на основе первичных учетных документов для упорядочения (систематизации) обработки данных о фактах хозяйственной жизни, в том числе данных, в отношении которых согласно законодательству Российской Федерации установлены ограничения по их распространению (раскрытию), а также для осуществления внутреннего контроля.</w:t>
      </w:r>
    </w:p>
    <w:p w:rsidR="005C56DD" w:rsidRPr="00F609E6" w:rsidRDefault="005C56DD" w:rsidP="00F609E6">
      <w:pPr>
        <w:pStyle w:val="s1"/>
        <w:shd w:val="clear" w:color="auto" w:fill="FFFFFF"/>
        <w:spacing w:before="0" w:beforeAutospacing="0" w:after="0" w:afterAutospacing="0"/>
        <w:ind w:firstLine="709"/>
        <w:jc w:val="both"/>
        <w:rPr>
          <w:sz w:val="28"/>
          <w:szCs w:val="28"/>
        </w:rPr>
      </w:pPr>
      <w:r w:rsidRPr="00F609E6">
        <w:rPr>
          <w:sz w:val="28"/>
          <w:szCs w:val="28"/>
        </w:rPr>
        <w:t>Первичные (сводные) учетные документы составляются в момент совершения фактов хозяйственной жизни, а если это не представляется возможным - непосредственно после окончания факта хозяйственной жизни.</w:t>
      </w:r>
    </w:p>
    <w:p w:rsidR="005C56DD" w:rsidRPr="00F609E6" w:rsidRDefault="005C56DD" w:rsidP="00F609E6">
      <w:pPr>
        <w:pStyle w:val="s1"/>
        <w:shd w:val="clear" w:color="auto" w:fill="FFFFFF"/>
        <w:spacing w:before="0" w:beforeAutospacing="0" w:after="0" w:afterAutospacing="0"/>
        <w:ind w:firstLine="709"/>
        <w:jc w:val="both"/>
        <w:rPr>
          <w:sz w:val="28"/>
          <w:szCs w:val="28"/>
        </w:rPr>
      </w:pPr>
      <w:r w:rsidRPr="00F609E6">
        <w:rPr>
          <w:sz w:val="28"/>
          <w:szCs w:val="28"/>
        </w:rPr>
        <w:t>Передача первичных (сводных) учетны</w:t>
      </w:r>
      <w:r w:rsidR="00184023">
        <w:rPr>
          <w:sz w:val="28"/>
          <w:szCs w:val="28"/>
        </w:rPr>
        <w:t xml:space="preserve">х документов для отражения их в бухгалтерском </w:t>
      </w:r>
      <w:r w:rsidRPr="00F609E6">
        <w:rPr>
          <w:sz w:val="28"/>
          <w:szCs w:val="28"/>
        </w:rPr>
        <w:t>учете осуществляется в соответствии с</w:t>
      </w:r>
      <w:r w:rsidR="00184023">
        <w:rPr>
          <w:sz w:val="28"/>
          <w:szCs w:val="28"/>
        </w:rPr>
        <w:t xml:space="preserve"> </w:t>
      </w:r>
      <w:r w:rsidR="00184023" w:rsidRPr="00184023">
        <w:rPr>
          <w:sz w:val="28"/>
          <w:szCs w:val="28"/>
        </w:rPr>
        <w:t>Графиком</w:t>
      </w:r>
      <w:r w:rsidR="00184023">
        <w:t xml:space="preserve"> </w:t>
      </w:r>
      <w:r w:rsidRPr="00F609E6">
        <w:rPr>
          <w:sz w:val="28"/>
          <w:szCs w:val="28"/>
        </w:rPr>
        <w:t>документооборота установленным в Приложении № 5.</w:t>
      </w:r>
    </w:p>
    <w:p w:rsidR="005C56DD" w:rsidRPr="00F609E6" w:rsidRDefault="005C56DD" w:rsidP="00F609E6">
      <w:pPr>
        <w:pStyle w:val="s1"/>
        <w:shd w:val="clear" w:color="auto" w:fill="FFFFFF"/>
        <w:spacing w:before="0" w:beforeAutospacing="0" w:after="0" w:afterAutospacing="0"/>
        <w:ind w:firstLine="709"/>
        <w:jc w:val="both"/>
        <w:rPr>
          <w:sz w:val="28"/>
          <w:szCs w:val="28"/>
        </w:rPr>
      </w:pPr>
      <w:r w:rsidRPr="00F609E6">
        <w:rPr>
          <w:sz w:val="28"/>
          <w:szCs w:val="28"/>
        </w:rPr>
        <w:t>К бухгалтерскому учету принимаются первичные (сводные) учетные документы, поступившие по результатам внутреннего контроля совершаемых фактов хозяйственной жизни для регистрации содержащихся в них данных в регистрах бухгалтерского учета, из предположения надлежащего составления первичных учетных документов по совершенным фактам хозяйственной жизни лицами, ответственными за их оформление.</w:t>
      </w:r>
    </w:p>
    <w:p w:rsidR="005C56DD" w:rsidRPr="00F609E6" w:rsidRDefault="005C56DD" w:rsidP="00F609E6">
      <w:pPr>
        <w:pStyle w:val="s1"/>
        <w:shd w:val="clear" w:color="auto" w:fill="FFFFFF"/>
        <w:spacing w:before="0" w:beforeAutospacing="0" w:after="0" w:afterAutospacing="0"/>
        <w:ind w:firstLine="709"/>
        <w:jc w:val="both"/>
        <w:rPr>
          <w:sz w:val="28"/>
          <w:szCs w:val="28"/>
        </w:rPr>
      </w:pPr>
      <w:r w:rsidRPr="00F609E6">
        <w:rPr>
          <w:sz w:val="28"/>
          <w:szCs w:val="28"/>
        </w:rPr>
        <w:t xml:space="preserve">Своевременное и качественное оформление первичных учетных документов, передачу их в установленные сроки для отражения в бухгалтерском </w:t>
      </w:r>
      <w:r w:rsidRPr="00F609E6">
        <w:rPr>
          <w:sz w:val="28"/>
          <w:szCs w:val="28"/>
        </w:rPr>
        <w:lastRenderedPageBreak/>
        <w:t>учете, а также достоверность содержащихся в них данных обеспечивают лица, ответственные за оформление факта хозяйственной жизни и (или) подписавшие эти документы.</w:t>
      </w:r>
    </w:p>
    <w:p w:rsidR="005C56DD" w:rsidRPr="00F609E6" w:rsidRDefault="005C56DD" w:rsidP="00F609E6">
      <w:pPr>
        <w:pStyle w:val="s1"/>
        <w:shd w:val="clear" w:color="auto" w:fill="FFFFFF"/>
        <w:spacing w:before="0" w:beforeAutospacing="0" w:after="0" w:afterAutospacing="0"/>
        <w:ind w:firstLine="709"/>
        <w:jc w:val="both"/>
        <w:rPr>
          <w:sz w:val="28"/>
          <w:szCs w:val="28"/>
        </w:rPr>
      </w:pPr>
      <w:r w:rsidRPr="00F609E6">
        <w:rPr>
          <w:sz w:val="28"/>
          <w:szCs w:val="28"/>
        </w:rPr>
        <w:t>Лицо, на которое возложено ведение бухгалтерского учета, и лицо, с которым заключен договор об оказании услуг (соглашение о передаче полномочий) по ведению бухгалтерского (бюджетного) учета, не несут ответственность за соответствие составленных другими лицами первичных учетных документов свершившимся фактам хозяйственной жизни.</w:t>
      </w:r>
    </w:p>
    <w:p w:rsidR="005C56DD" w:rsidRPr="00F609E6" w:rsidRDefault="005C56DD" w:rsidP="00F609E6">
      <w:pPr>
        <w:pStyle w:val="s1"/>
        <w:shd w:val="clear" w:color="auto" w:fill="FFFFFF"/>
        <w:spacing w:before="0" w:beforeAutospacing="0" w:after="0" w:afterAutospacing="0"/>
        <w:ind w:firstLine="709"/>
        <w:jc w:val="both"/>
        <w:rPr>
          <w:sz w:val="28"/>
          <w:szCs w:val="28"/>
        </w:rPr>
      </w:pPr>
      <w:r w:rsidRPr="00F609E6">
        <w:rPr>
          <w:sz w:val="28"/>
          <w:szCs w:val="28"/>
        </w:rPr>
        <w:t xml:space="preserve">В случае не своевременного предоставления первичных (сводных) учетных документов, </w:t>
      </w:r>
      <w:r w:rsidR="00A75CF6" w:rsidRPr="00F609E6">
        <w:rPr>
          <w:sz w:val="28"/>
          <w:szCs w:val="28"/>
        </w:rPr>
        <w:t xml:space="preserve">лицами, ответственными за оформление факта хозяйственной жизни в бухгалтерию учреждения, на первичных (сводных) учетных документах делается отметка о дате поступления (регистрации) документов. </w:t>
      </w:r>
      <w:r w:rsidR="00B441E6">
        <w:rPr>
          <w:sz w:val="28"/>
          <w:szCs w:val="28"/>
        </w:rPr>
        <w:t>Данные документы отражаются в бухгалтерском учете учреждения в соответствии с датой поступления (регистрации).</w:t>
      </w:r>
    </w:p>
    <w:p w:rsidR="005C56DD" w:rsidRPr="00F609E6" w:rsidRDefault="005C56DD" w:rsidP="00F609E6">
      <w:pPr>
        <w:pStyle w:val="20"/>
        <w:shd w:val="clear" w:color="auto" w:fill="auto"/>
        <w:spacing w:before="0" w:after="0" w:line="240" w:lineRule="auto"/>
        <w:ind w:firstLine="700"/>
        <w:jc w:val="both"/>
        <w:rPr>
          <w:sz w:val="28"/>
          <w:szCs w:val="28"/>
        </w:rPr>
      </w:pPr>
      <w:r w:rsidRPr="00D95B88">
        <w:rPr>
          <w:sz w:val="28"/>
          <w:szCs w:val="28"/>
        </w:rPr>
        <w:t>Основание</w:t>
      </w:r>
      <w:r>
        <w:rPr>
          <w:sz w:val="28"/>
          <w:szCs w:val="28"/>
        </w:rPr>
        <w:t>: пункты 20-24</w:t>
      </w:r>
      <w:r w:rsidRPr="00D95B88">
        <w:rPr>
          <w:sz w:val="28"/>
          <w:szCs w:val="28"/>
        </w:rPr>
        <w:t xml:space="preserve"> </w:t>
      </w:r>
      <w:r>
        <w:rPr>
          <w:sz w:val="28"/>
          <w:szCs w:val="28"/>
        </w:rPr>
        <w:t>ФСБУ «Концептуальные основы учета</w:t>
      </w:r>
      <w:r w:rsidRPr="00D95B88">
        <w:rPr>
          <w:sz w:val="28"/>
          <w:szCs w:val="28"/>
        </w:rPr>
        <w:t>».</w:t>
      </w:r>
    </w:p>
    <w:p w:rsidR="00DD15AE" w:rsidRPr="00D95B88" w:rsidRDefault="00DD15AE" w:rsidP="00EF2DC2">
      <w:pPr>
        <w:pStyle w:val="20"/>
        <w:shd w:val="clear" w:color="auto" w:fill="auto"/>
        <w:spacing w:before="0" w:after="0" w:line="240" w:lineRule="auto"/>
        <w:ind w:firstLine="700"/>
        <w:jc w:val="both"/>
        <w:rPr>
          <w:sz w:val="28"/>
          <w:szCs w:val="28"/>
        </w:rPr>
      </w:pPr>
    </w:p>
    <w:p w:rsidR="00376BDD" w:rsidRDefault="00065454" w:rsidP="00EF2DC2">
      <w:pPr>
        <w:pStyle w:val="20"/>
        <w:shd w:val="clear" w:color="auto" w:fill="auto"/>
        <w:spacing w:before="0" w:after="0" w:line="240" w:lineRule="auto"/>
        <w:ind w:firstLine="700"/>
        <w:jc w:val="both"/>
        <w:rPr>
          <w:sz w:val="28"/>
          <w:szCs w:val="28"/>
        </w:rPr>
      </w:pPr>
      <w:r w:rsidRPr="00D95B88">
        <w:rPr>
          <w:sz w:val="28"/>
          <w:szCs w:val="28"/>
        </w:rPr>
        <w:t>Раздел 3. Методологический раздел</w:t>
      </w:r>
    </w:p>
    <w:p w:rsidR="00EB5C93" w:rsidRPr="00D95B88" w:rsidRDefault="00EB5C93" w:rsidP="00EF2DC2">
      <w:pPr>
        <w:pStyle w:val="20"/>
        <w:shd w:val="clear" w:color="auto" w:fill="auto"/>
        <w:spacing w:before="0" w:after="0" w:line="240" w:lineRule="auto"/>
        <w:ind w:firstLine="700"/>
        <w:jc w:val="both"/>
        <w:rPr>
          <w:sz w:val="28"/>
          <w:szCs w:val="28"/>
        </w:rPr>
      </w:pPr>
    </w:p>
    <w:p w:rsidR="00376BDD" w:rsidRDefault="00EB5C93" w:rsidP="00EF2DC2">
      <w:pPr>
        <w:pStyle w:val="20"/>
        <w:shd w:val="clear" w:color="auto" w:fill="auto"/>
        <w:spacing w:before="0" w:after="0" w:line="240" w:lineRule="auto"/>
        <w:ind w:firstLine="709"/>
        <w:jc w:val="both"/>
        <w:rPr>
          <w:sz w:val="28"/>
          <w:szCs w:val="28"/>
        </w:rPr>
      </w:pPr>
      <w:r>
        <w:rPr>
          <w:sz w:val="28"/>
          <w:szCs w:val="28"/>
        </w:rPr>
        <w:t xml:space="preserve">3.1. </w:t>
      </w:r>
      <w:r w:rsidR="00065454" w:rsidRPr="00D95B88">
        <w:rPr>
          <w:sz w:val="28"/>
          <w:szCs w:val="28"/>
        </w:rPr>
        <w:t>Основные средства</w:t>
      </w:r>
      <w:r w:rsidR="00376BDD">
        <w:rPr>
          <w:sz w:val="28"/>
          <w:szCs w:val="28"/>
        </w:rPr>
        <w:t>.</w:t>
      </w:r>
    </w:p>
    <w:p w:rsidR="00987D0F" w:rsidRPr="00D95B88" w:rsidRDefault="00065454" w:rsidP="00EF2DC2">
      <w:pPr>
        <w:pStyle w:val="20"/>
        <w:shd w:val="clear" w:color="auto" w:fill="auto"/>
        <w:spacing w:before="0" w:after="0" w:line="240" w:lineRule="auto"/>
        <w:ind w:firstLine="709"/>
        <w:jc w:val="both"/>
        <w:rPr>
          <w:sz w:val="28"/>
          <w:szCs w:val="28"/>
        </w:rPr>
      </w:pPr>
      <w:r w:rsidRPr="00D95B88">
        <w:rPr>
          <w:sz w:val="28"/>
          <w:szCs w:val="28"/>
        </w:rPr>
        <w:t>Активы (не зависимо от стоимости) принимаются к учету в качестве объектов основных средства (далее - ОС) при одновременном соблюдении следующих условий:</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актив предназначен для неоднократного или постоянного использования при выполнении муниципальных полномочий, для деятельности по выполнению работ (услуг) или для управленческих нужд учреждения;</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при использовании актива планируется получить экономические выгоды или полезный потенциал, и первоначальную стоимость актива как объекта бухгалтерского учета можно надежно оценить;</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срок полезного использования акт</w:t>
      </w:r>
      <w:r w:rsidR="00E63322">
        <w:rPr>
          <w:sz w:val="28"/>
          <w:szCs w:val="28"/>
        </w:rPr>
        <w:t>ива составляет более 12 месяцев.</w:t>
      </w:r>
    </w:p>
    <w:p w:rsidR="00376BDD"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Основание: пункты 7, 8 ФСБУ «Основные средства».</w:t>
      </w:r>
    </w:p>
    <w:p w:rsidR="00987D0F" w:rsidRPr="00D95B88" w:rsidRDefault="00065454" w:rsidP="00EF2DC2">
      <w:pPr>
        <w:pStyle w:val="20"/>
        <w:numPr>
          <w:ilvl w:val="0"/>
          <w:numId w:val="1"/>
        </w:numPr>
        <w:shd w:val="clear" w:color="auto" w:fill="auto"/>
        <w:tabs>
          <w:tab w:val="left" w:pos="1631"/>
        </w:tabs>
        <w:spacing w:before="0" w:after="0" w:line="240" w:lineRule="auto"/>
        <w:ind w:firstLine="700"/>
        <w:jc w:val="both"/>
        <w:rPr>
          <w:sz w:val="28"/>
          <w:szCs w:val="28"/>
        </w:rPr>
      </w:pPr>
      <w:r w:rsidRPr="00D95B88">
        <w:rPr>
          <w:sz w:val="28"/>
          <w:szCs w:val="28"/>
        </w:rPr>
        <w:t>Оценка ОС при принятии их к учету.</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Основные средства принимаются к бухгалтерскому учету по первоначальной стоимости, порядок определения которой зависит от способа поступления имущества в учреждение.</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При поступлении основных средств в результате обменной операции, его первоначальная стоимость определяется в порядке, установленном пунктами 15, 20 и 21 ФСБУ «Основные средства».</w:t>
      </w:r>
    </w:p>
    <w:p w:rsidR="00531237" w:rsidRDefault="00065454" w:rsidP="00EF2DC2">
      <w:pPr>
        <w:pStyle w:val="20"/>
        <w:shd w:val="clear" w:color="auto" w:fill="auto"/>
        <w:spacing w:before="0" w:after="0" w:line="240" w:lineRule="auto"/>
        <w:ind w:firstLine="700"/>
        <w:jc w:val="both"/>
        <w:rPr>
          <w:sz w:val="28"/>
          <w:szCs w:val="28"/>
        </w:rPr>
      </w:pPr>
      <w:r w:rsidRPr="00D95B88">
        <w:rPr>
          <w:sz w:val="28"/>
          <w:szCs w:val="28"/>
        </w:rPr>
        <w:t xml:space="preserve">При поступлении основных средств в результате необменной операции, основные средства </w:t>
      </w:r>
      <w:r w:rsidRPr="00531237">
        <w:rPr>
          <w:sz w:val="28"/>
          <w:szCs w:val="28"/>
        </w:rPr>
        <w:t>принимаются к учету по справедливой стоимости на дату его приобретения методом рыночных цен.</w:t>
      </w:r>
      <w:r w:rsidR="00BE2648">
        <w:rPr>
          <w:sz w:val="28"/>
          <w:szCs w:val="28"/>
        </w:rPr>
        <w:t xml:space="preserve"> </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Основание: пункт 22 ФСБУ «Основные средства», пункт 52, 54 ФСБУ «Концептуальные основы</w:t>
      </w:r>
      <w:r w:rsidR="00376BDD">
        <w:rPr>
          <w:sz w:val="28"/>
          <w:szCs w:val="28"/>
        </w:rPr>
        <w:t xml:space="preserve"> учета</w:t>
      </w:r>
      <w:r w:rsidRPr="00D95B88">
        <w:rPr>
          <w:sz w:val="28"/>
          <w:szCs w:val="28"/>
        </w:rPr>
        <w:t xml:space="preserve">», пункт 31 Инструкции </w:t>
      </w:r>
      <w:r w:rsidR="00E63322">
        <w:rPr>
          <w:sz w:val="28"/>
          <w:szCs w:val="28"/>
          <w:lang w:eastAsia="en-US" w:bidi="en-US"/>
        </w:rPr>
        <w:t>№</w:t>
      </w:r>
      <w:r w:rsidRPr="00D95B88">
        <w:rPr>
          <w:sz w:val="28"/>
          <w:szCs w:val="28"/>
          <w:lang w:eastAsia="en-US" w:bidi="en-US"/>
        </w:rPr>
        <w:t xml:space="preserve"> </w:t>
      </w:r>
      <w:r w:rsidRPr="00D95B88">
        <w:rPr>
          <w:sz w:val="28"/>
          <w:szCs w:val="28"/>
        </w:rPr>
        <w:t>157н.</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К необменным операциям относятся:</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 xml:space="preserve">безвозмездное получение нефинансовых активов от организаций частного </w:t>
      </w:r>
      <w:r w:rsidRPr="00D95B88">
        <w:rPr>
          <w:sz w:val="28"/>
          <w:szCs w:val="28"/>
        </w:rPr>
        <w:lastRenderedPageBreak/>
        <w:t>сектора, физических лиц (дарение, пожертвование);</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выявление в рамках внутреннего контроля и при проверках ранее не учтенных нефинансовых активов, документы на которые отсутствуют;</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поступление нефинансовых активов, полученных при ремонте, разукомплектации, модернизации или реконструкции;</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получение нефинансовых активов по распоряжению собственника.</w:t>
      </w:r>
    </w:p>
    <w:p w:rsidR="00987D0F" w:rsidRDefault="00065454" w:rsidP="00EF2DC2">
      <w:pPr>
        <w:pStyle w:val="20"/>
        <w:shd w:val="clear" w:color="auto" w:fill="auto"/>
        <w:spacing w:before="0" w:after="0" w:line="240" w:lineRule="auto"/>
        <w:ind w:firstLine="700"/>
        <w:jc w:val="both"/>
        <w:rPr>
          <w:sz w:val="28"/>
          <w:szCs w:val="28"/>
        </w:rPr>
      </w:pPr>
      <w:r w:rsidRPr="00D95B88">
        <w:rPr>
          <w:sz w:val="28"/>
          <w:szCs w:val="28"/>
        </w:rPr>
        <w:t>При поступлении основных средств от организации государственного сектора, основные средства принимаются к учету по балансовой стоимости и амортизации, указанной передающей стороной.</w:t>
      </w:r>
    </w:p>
    <w:p w:rsidR="00814D76" w:rsidRPr="00D95B88" w:rsidRDefault="00814D76" w:rsidP="00814D76">
      <w:pPr>
        <w:pStyle w:val="20"/>
        <w:shd w:val="clear" w:color="auto" w:fill="auto"/>
        <w:tabs>
          <w:tab w:val="left" w:pos="2060"/>
          <w:tab w:val="left" w:pos="4110"/>
        </w:tabs>
        <w:spacing w:before="0" w:after="0" w:line="240" w:lineRule="auto"/>
        <w:ind w:firstLine="697"/>
        <w:jc w:val="both"/>
        <w:rPr>
          <w:sz w:val="28"/>
          <w:szCs w:val="28"/>
        </w:rPr>
      </w:pPr>
      <w:r>
        <w:rPr>
          <w:sz w:val="28"/>
          <w:szCs w:val="28"/>
        </w:rPr>
        <w:t xml:space="preserve">Расходы </w:t>
      </w:r>
      <w:r w:rsidRPr="00D95B88">
        <w:rPr>
          <w:sz w:val="28"/>
          <w:szCs w:val="28"/>
        </w:rPr>
        <w:t>на доставку</w:t>
      </w:r>
      <w:r>
        <w:rPr>
          <w:sz w:val="28"/>
          <w:szCs w:val="28"/>
        </w:rPr>
        <w:t xml:space="preserve"> </w:t>
      </w:r>
      <w:r w:rsidRPr="00D95B88">
        <w:rPr>
          <w:sz w:val="28"/>
          <w:szCs w:val="28"/>
        </w:rPr>
        <w:t>нескольких имущественных объектов</w:t>
      </w:r>
      <w:r>
        <w:rPr>
          <w:sz w:val="28"/>
          <w:szCs w:val="28"/>
        </w:rPr>
        <w:t xml:space="preserve"> </w:t>
      </w:r>
      <w:r w:rsidRPr="00D95B88">
        <w:rPr>
          <w:sz w:val="28"/>
          <w:szCs w:val="28"/>
        </w:rPr>
        <w:t>распределяются</w:t>
      </w:r>
      <w:r>
        <w:rPr>
          <w:sz w:val="28"/>
          <w:szCs w:val="28"/>
        </w:rPr>
        <w:t xml:space="preserve"> и относятся</w:t>
      </w:r>
      <w:r w:rsidRPr="00D95B88">
        <w:rPr>
          <w:sz w:val="28"/>
          <w:szCs w:val="28"/>
        </w:rPr>
        <w:t xml:space="preserve"> в первоначальную стоимость этих объектов пропорционально их стоимости, указанной в договоре поставки.</w:t>
      </w:r>
    </w:p>
    <w:p w:rsidR="00987D0F" w:rsidRPr="00D95B88" w:rsidRDefault="00903FB6" w:rsidP="00EF2DC2">
      <w:pPr>
        <w:pStyle w:val="20"/>
        <w:shd w:val="clear" w:color="auto" w:fill="auto"/>
        <w:spacing w:before="0" w:after="0" w:line="240" w:lineRule="auto"/>
        <w:ind w:firstLine="700"/>
        <w:jc w:val="both"/>
        <w:rPr>
          <w:sz w:val="28"/>
          <w:szCs w:val="28"/>
        </w:rPr>
      </w:pPr>
      <w:r w:rsidRPr="002D369C">
        <w:rPr>
          <w:color w:val="auto"/>
          <w:sz w:val="28"/>
          <w:szCs w:val="28"/>
        </w:rPr>
        <w:t>По решению комиссии по поступлению и выбытию активов, о</w:t>
      </w:r>
      <w:r w:rsidR="00065454" w:rsidRPr="002D369C">
        <w:rPr>
          <w:color w:val="auto"/>
          <w:sz w:val="28"/>
          <w:szCs w:val="28"/>
        </w:rPr>
        <w:t>бъекты основных средств, не приносящие учреждению экономические выгоды, не имеющие полезного потенциала и в отношении которых в дальнейшем не предусматривается получение экономических выгод,</w:t>
      </w:r>
      <w:r w:rsidR="00065454" w:rsidRPr="00D95B88">
        <w:rPr>
          <w:sz w:val="28"/>
          <w:szCs w:val="28"/>
        </w:rPr>
        <w:t xml:space="preserve"> учитываются на забалансовом счете 02 Рабочего плана счетов, приведенного в</w:t>
      </w:r>
      <w:r w:rsidR="00376BDD">
        <w:rPr>
          <w:sz w:val="28"/>
          <w:szCs w:val="28"/>
        </w:rPr>
        <w:t xml:space="preserve"> Приложении № 1 к настоящей</w:t>
      </w:r>
      <w:r w:rsidR="00376BDD">
        <w:rPr>
          <w:sz w:val="28"/>
          <w:szCs w:val="28"/>
        </w:rPr>
        <w:tab/>
      </w:r>
      <w:r w:rsidR="00E63322">
        <w:rPr>
          <w:sz w:val="28"/>
          <w:szCs w:val="28"/>
        </w:rPr>
        <w:t xml:space="preserve">Единой </w:t>
      </w:r>
      <w:r w:rsidR="00376BDD">
        <w:rPr>
          <w:sz w:val="28"/>
          <w:szCs w:val="28"/>
        </w:rPr>
        <w:t xml:space="preserve">учетной </w:t>
      </w:r>
      <w:r w:rsidR="00065454" w:rsidRPr="00D95B88">
        <w:rPr>
          <w:sz w:val="28"/>
          <w:szCs w:val="28"/>
        </w:rPr>
        <w:t>политике.</w:t>
      </w:r>
      <w:r w:rsidR="00BE2648">
        <w:rPr>
          <w:sz w:val="28"/>
          <w:szCs w:val="28"/>
        </w:rPr>
        <w:t xml:space="preserve"> </w:t>
      </w:r>
    </w:p>
    <w:p w:rsidR="00987D0F" w:rsidRPr="00D95B88" w:rsidRDefault="00376BDD" w:rsidP="00EF2DC2">
      <w:pPr>
        <w:pStyle w:val="20"/>
        <w:shd w:val="clear" w:color="auto" w:fill="auto"/>
        <w:spacing w:before="0" w:after="0" w:line="240" w:lineRule="auto"/>
        <w:ind w:firstLine="700"/>
        <w:jc w:val="both"/>
        <w:rPr>
          <w:sz w:val="28"/>
          <w:szCs w:val="28"/>
        </w:rPr>
      </w:pPr>
      <w:r>
        <w:rPr>
          <w:sz w:val="28"/>
          <w:szCs w:val="28"/>
        </w:rPr>
        <w:t>Основание: пункт 8 ФС</w:t>
      </w:r>
      <w:r w:rsidR="00065454" w:rsidRPr="00D95B88">
        <w:rPr>
          <w:sz w:val="28"/>
          <w:szCs w:val="28"/>
        </w:rPr>
        <w:t>БУ «Основные средства».</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Единицей учета основных средств является инвентарный объект.</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w:t>
      </w:r>
      <w:r w:rsidR="00E63322">
        <w:rPr>
          <w:sz w:val="28"/>
          <w:szCs w:val="28"/>
        </w:rPr>
        <w:t>ного и ожидаемого использования.</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Не считается существенной стоимость до 20000</w:t>
      </w:r>
      <w:r w:rsidR="00B441E6">
        <w:rPr>
          <w:sz w:val="28"/>
          <w:szCs w:val="28"/>
        </w:rPr>
        <w:t>,00</w:t>
      </w:r>
      <w:r w:rsidRPr="00D95B88">
        <w:rPr>
          <w:sz w:val="28"/>
          <w:szCs w:val="28"/>
        </w:rPr>
        <w:t xml:space="preserve"> руб. за один имущественный объект.</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Необходимость объединения и конкретный перечень объединяемых объекто</w:t>
      </w:r>
      <w:r w:rsidR="00E63322">
        <w:rPr>
          <w:sz w:val="28"/>
          <w:szCs w:val="28"/>
        </w:rPr>
        <w:t>в определяет комиссия по поступлен</w:t>
      </w:r>
      <w:r w:rsidRPr="00D95B88">
        <w:rPr>
          <w:sz w:val="28"/>
          <w:szCs w:val="28"/>
        </w:rPr>
        <w:t>ию и выбытию активов.</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 xml:space="preserve">Основание: пункт 10 </w:t>
      </w:r>
      <w:r w:rsidR="00376BDD">
        <w:rPr>
          <w:sz w:val="28"/>
          <w:szCs w:val="28"/>
        </w:rPr>
        <w:t>ФСБУ</w:t>
      </w:r>
      <w:r w:rsidRPr="00D95B88">
        <w:rPr>
          <w:sz w:val="28"/>
          <w:szCs w:val="28"/>
        </w:rPr>
        <w:t xml:space="preserve"> «Основные средства».</w:t>
      </w:r>
    </w:p>
    <w:p w:rsidR="00987D0F" w:rsidRDefault="00065454" w:rsidP="00EF2DC2">
      <w:pPr>
        <w:pStyle w:val="20"/>
        <w:shd w:val="clear" w:color="auto" w:fill="auto"/>
        <w:spacing w:before="0" w:after="0" w:line="240" w:lineRule="auto"/>
        <w:ind w:firstLine="700"/>
        <w:jc w:val="both"/>
        <w:rPr>
          <w:color w:val="auto"/>
          <w:sz w:val="28"/>
          <w:szCs w:val="28"/>
        </w:rPr>
      </w:pPr>
      <w:r w:rsidRPr="00D95B88">
        <w:rPr>
          <w:sz w:val="28"/>
          <w:szCs w:val="28"/>
        </w:rPr>
        <w:t>Составные части комплекса, выполняющие свои функции только в составе комплекса, а не самостоятельно</w:t>
      </w:r>
      <w:r w:rsidR="009129AB">
        <w:rPr>
          <w:sz w:val="28"/>
          <w:szCs w:val="28"/>
        </w:rPr>
        <w:t>,</w:t>
      </w:r>
      <w:r w:rsidRPr="00D95B88">
        <w:rPr>
          <w:sz w:val="28"/>
          <w:szCs w:val="28"/>
        </w:rPr>
        <w:t xml:space="preserve"> и сроки полезного использования которых существенно отличаются, учитываются как самостоятельные инвентарные объекты основных средств. Сроки полезного использования составных частей комплекса признаются существенно отличающим</w:t>
      </w:r>
      <w:r w:rsidR="009129AB">
        <w:rPr>
          <w:sz w:val="28"/>
          <w:szCs w:val="28"/>
        </w:rPr>
        <w:t>и</w:t>
      </w:r>
      <w:r w:rsidRPr="00D95B88">
        <w:rPr>
          <w:sz w:val="28"/>
          <w:szCs w:val="28"/>
        </w:rPr>
        <w:t xml:space="preserve">ся, если установленные сроки полезного использования составных частей комплекса относятся к разным амортизационным группам согласно Классификации, утвержденной постановлением Правительства </w:t>
      </w:r>
      <w:r w:rsidR="00E63322">
        <w:rPr>
          <w:sz w:val="28"/>
          <w:szCs w:val="28"/>
        </w:rPr>
        <w:t xml:space="preserve">Российской Федерации </w:t>
      </w:r>
      <w:r w:rsidRPr="00D95B88">
        <w:rPr>
          <w:sz w:val="28"/>
          <w:szCs w:val="28"/>
        </w:rPr>
        <w:t>от 01.01.2002 №1</w:t>
      </w:r>
      <w:r w:rsidR="009129AB">
        <w:rPr>
          <w:sz w:val="28"/>
          <w:szCs w:val="28"/>
        </w:rPr>
        <w:t xml:space="preserve"> </w:t>
      </w:r>
      <w:r w:rsidR="009129AB" w:rsidRPr="004A5A10">
        <w:rPr>
          <w:color w:val="auto"/>
          <w:sz w:val="28"/>
          <w:szCs w:val="28"/>
        </w:rPr>
        <w:t>«</w:t>
      </w:r>
      <w:r w:rsidR="009129AB" w:rsidRPr="004A5A10">
        <w:rPr>
          <w:color w:val="auto"/>
          <w:sz w:val="28"/>
          <w:szCs w:val="28"/>
          <w:shd w:val="clear" w:color="auto" w:fill="FFFFFF"/>
        </w:rPr>
        <w:t>О Классификации основных средств, включаемых в амортизационные группы»</w:t>
      </w:r>
      <w:r w:rsidR="00384739" w:rsidRPr="004A5A10">
        <w:rPr>
          <w:color w:val="auto"/>
          <w:sz w:val="28"/>
          <w:szCs w:val="28"/>
          <w:shd w:val="clear" w:color="auto" w:fill="FFFFFF"/>
        </w:rPr>
        <w:t xml:space="preserve"> (далее – Классификация ОС)</w:t>
      </w:r>
      <w:r w:rsidRPr="004A5A10">
        <w:rPr>
          <w:color w:val="auto"/>
          <w:sz w:val="28"/>
          <w:szCs w:val="28"/>
        </w:rPr>
        <w:t>.</w:t>
      </w:r>
    </w:p>
    <w:p w:rsidR="003B60EB" w:rsidRPr="002D369C" w:rsidRDefault="00EE5546" w:rsidP="003B60EB">
      <w:pPr>
        <w:widowControl/>
        <w:autoSpaceDE w:val="0"/>
        <w:autoSpaceDN w:val="0"/>
        <w:adjustRightInd w:val="0"/>
        <w:ind w:firstLine="540"/>
        <w:jc w:val="both"/>
        <w:rPr>
          <w:rFonts w:ascii="Times New Roman" w:hAnsi="Times New Roman" w:cs="Times New Roman"/>
          <w:color w:val="auto"/>
          <w:sz w:val="28"/>
          <w:szCs w:val="28"/>
          <w:lang w:bidi="ar-SA"/>
        </w:rPr>
      </w:pPr>
      <w:r w:rsidRPr="002D369C">
        <w:rPr>
          <w:rFonts w:ascii="Times New Roman" w:hAnsi="Times New Roman" w:cs="Times New Roman"/>
          <w:color w:val="auto"/>
          <w:sz w:val="28"/>
          <w:szCs w:val="28"/>
          <w:lang w:bidi="ar-SA"/>
        </w:rPr>
        <w:t>О</w:t>
      </w:r>
      <w:r w:rsidR="003B60EB" w:rsidRPr="002D369C">
        <w:rPr>
          <w:rFonts w:ascii="Times New Roman" w:hAnsi="Times New Roman" w:cs="Times New Roman"/>
          <w:color w:val="auto"/>
          <w:sz w:val="28"/>
          <w:szCs w:val="28"/>
          <w:lang w:bidi="ar-SA"/>
        </w:rPr>
        <w:t>бстановка дороги (технические средства организации дорожного движения, в том числе дорожные знаки, ограждение, разметка, направляющие устройства, светофоры, системы автоматизированного управления движени</w:t>
      </w:r>
      <w:r w:rsidR="002D369C" w:rsidRPr="002D369C">
        <w:rPr>
          <w:rFonts w:ascii="Times New Roman" w:hAnsi="Times New Roman" w:cs="Times New Roman"/>
          <w:color w:val="auto"/>
          <w:sz w:val="28"/>
          <w:szCs w:val="28"/>
          <w:lang w:bidi="ar-SA"/>
        </w:rPr>
        <w:t>ем, сети освещения, озеленение,</w:t>
      </w:r>
      <w:r w:rsidR="003B60EB" w:rsidRPr="002D369C">
        <w:rPr>
          <w:rFonts w:ascii="Times New Roman" w:hAnsi="Times New Roman" w:cs="Times New Roman"/>
          <w:color w:val="auto"/>
          <w:sz w:val="28"/>
          <w:szCs w:val="28"/>
          <w:lang w:bidi="ar-SA"/>
        </w:rPr>
        <w:t xml:space="preserve"> малые архитектурные формы</w:t>
      </w:r>
      <w:r w:rsidR="002D369C" w:rsidRPr="002D369C">
        <w:rPr>
          <w:rFonts w:ascii="Times New Roman" w:hAnsi="Times New Roman" w:cs="Times New Roman"/>
          <w:color w:val="auto"/>
          <w:sz w:val="28"/>
          <w:szCs w:val="28"/>
          <w:lang w:bidi="ar-SA"/>
        </w:rPr>
        <w:t xml:space="preserve"> и т.д.</w:t>
      </w:r>
      <w:r w:rsidR="003B60EB" w:rsidRPr="002D369C">
        <w:rPr>
          <w:rFonts w:ascii="Times New Roman" w:hAnsi="Times New Roman" w:cs="Times New Roman"/>
          <w:color w:val="auto"/>
          <w:sz w:val="28"/>
          <w:szCs w:val="28"/>
          <w:lang w:bidi="ar-SA"/>
        </w:rPr>
        <w:t>) объединяются в один инвентарный объект, признаваемый для целей бухгалтерского учета комплексом объектов основных средств</w:t>
      </w:r>
      <w:r w:rsidR="002D369C" w:rsidRPr="002D369C">
        <w:rPr>
          <w:rFonts w:ascii="Times New Roman" w:hAnsi="Times New Roman" w:cs="Times New Roman"/>
          <w:color w:val="auto"/>
          <w:sz w:val="28"/>
          <w:szCs w:val="28"/>
          <w:lang w:bidi="ar-SA"/>
        </w:rPr>
        <w:t xml:space="preserve"> (учитываю</w:t>
      </w:r>
      <w:r w:rsidRPr="002D369C">
        <w:rPr>
          <w:rFonts w:ascii="Times New Roman" w:hAnsi="Times New Roman" w:cs="Times New Roman"/>
          <w:color w:val="auto"/>
          <w:sz w:val="28"/>
          <w:szCs w:val="28"/>
          <w:lang w:bidi="ar-SA"/>
        </w:rPr>
        <w:t>тся в составе дороги).</w:t>
      </w:r>
    </w:p>
    <w:p w:rsidR="003B60EB" w:rsidRPr="002D369C" w:rsidRDefault="00EE5546" w:rsidP="003B60EB">
      <w:pPr>
        <w:widowControl/>
        <w:autoSpaceDE w:val="0"/>
        <w:autoSpaceDN w:val="0"/>
        <w:adjustRightInd w:val="0"/>
        <w:ind w:firstLine="540"/>
        <w:jc w:val="both"/>
        <w:rPr>
          <w:rFonts w:ascii="Times New Roman" w:hAnsi="Times New Roman" w:cs="Times New Roman"/>
          <w:color w:val="auto"/>
          <w:sz w:val="28"/>
          <w:szCs w:val="28"/>
          <w:lang w:bidi="ar-SA"/>
        </w:rPr>
      </w:pPr>
      <w:r w:rsidRPr="002D369C">
        <w:rPr>
          <w:rFonts w:ascii="Times New Roman" w:hAnsi="Times New Roman" w:cs="Times New Roman"/>
          <w:color w:val="auto"/>
          <w:sz w:val="28"/>
          <w:szCs w:val="28"/>
          <w:lang w:bidi="ar-SA"/>
        </w:rPr>
        <w:lastRenderedPageBreak/>
        <w:t>Основание:</w:t>
      </w:r>
      <w:r w:rsidR="003B60EB" w:rsidRPr="002D369C">
        <w:rPr>
          <w:rFonts w:ascii="Times New Roman" w:hAnsi="Times New Roman" w:cs="Times New Roman"/>
          <w:color w:val="auto"/>
          <w:sz w:val="28"/>
          <w:szCs w:val="28"/>
          <w:lang w:bidi="ar-SA"/>
        </w:rPr>
        <w:t xml:space="preserve"> п.45 Инструкции №157н. </w:t>
      </w:r>
    </w:p>
    <w:p w:rsidR="003B60EB" w:rsidRPr="00D95B88" w:rsidRDefault="003B60EB" w:rsidP="00EF2DC2">
      <w:pPr>
        <w:pStyle w:val="20"/>
        <w:shd w:val="clear" w:color="auto" w:fill="auto"/>
        <w:spacing w:before="0" w:after="0" w:line="240" w:lineRule="auto"/>
        <w:ind w:firstLine="700"/>
        <w:jc w:val="both"/>
        <w:rPr>
          <w:sz w:val="28"/>
          <w:szCs w:val="28"/>
        </w:rPr>
      </w:pP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В целях обеспечения рационального ведения бюджетного учета составных частей вычислительной техники (оборудования), относящихся к одной амортизационной г</w:t>
      </w:r>
      <w:r w:rsidR="00384739">
        <w:rPr>
          <w:sz w:val="28"/>
          <w:szCs w:val="28"/>
        </w:rPr>
        <w:t>руппе согласно Классификации ОС</w:t>
      </w:r>
      <w:r w:rsidRPr="00D95B88">
        <w:rPr>
          <w:sz w:val="28"/>
          <w:szCs w:val="28"/>
        </w:rPr>
        <w:t>, учреждение устанавливает следующий порядок учета:</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составные части вычислительной техники (оборудования) признаются отдельными инвентарными объектами и учитываются обособленно, поскольку каждый входящий в комплекс предмет может выполнить свои функции в составе других комплексов с аналогичными функциями;</w:t>
      </w:r>
    </w:p>
    <w:p w:rsidR="00987D0F" w:rsidRDefault="00065454" w:rsidP="00EF2DC2">
      <w:pPr>
        <w:pStyle w:val="20"/>
        <w:shd w:val="clear" w:color="auto" w:fill="auto"/>
        <w:spacing w:before="0" w:after="0" w:line="240" w:lineRule="auto"/>
        <w:ind w:firstLine="700"/>
        <w:jc w:val="both"/>
        <w:rPr>
          <w:sz w:val="28"/>
          <w:szCs w:val="28"/>
        </w:rPr>
      </w:pPr>
      <w:r w:rsidRPr="00D95B88">
        <w:rPr>
          <w:sz w:val="28"/>
          <w:szCs w:val="28"/>
        </w:rPr>
        <w:t>составные части вычислительной техники (оборудования) учитываются на сч</w:t>
      </w:r>
      <w:r w:rsidR="009129AB">
        <w:rPr>
          <w:sz w:val="28"/>
          <w:szCs w:val="28"/>
        </w:rPr>
        <w:t xml:space="preserve">ете 10100 «Основные средства» </w:t>
      </w:r>
      <w:r>
        <w:rPr>
          <w:sz w:val="28"/>
          <w:szCs w:val="28"/>
        </w:rPr>
        <w:t>(</w:t>
      </w:r>
      <w:r w:rsidR="009129AB">
        <w:rPr>
          <w:sz w:val="28"/>
          <w:szCs w:val="28"/>
        </w:rPr>
        <w:t xml:space="preserve">или </w:t>
      </w:r>
      <w:r w:rsidRPr="00D95B88">
        <w:rPr>
          <w:sz w:val="28"/>
          <w:szCs w:val="28"/>
        </w:rPr>
        <w:t>на счете 21 «Ос</w:t>
      </w:r>
      <w:r w:rsidR="009129AB">
        <w:rPr>
          <w:sz w:val="28"/>
          <w:szCs w:val="28"/>
        </w:rPr>
        <w:t>новные средства в эксплуатации»</w:t>
      </w:r>
      <w:r>
        <w:rPr>
          <w:sz w:val="28"/>
          <w:szCs w:val="28"/>
        </w:rPr>
        <w:t>)</w:t>
      </w:r>
      <w:r w:rsidRPr="00D95B88">
        <w:rPr>
          <w:sz w:val="28"/>
          <w:szCs w:val="28"/>
        </w:rPr>
        <w:t>. Перечень комплексов с указанием их составных част</w:t>
      </w:r>
      <w:r w:rsidR="00E63322">
        <w:rPr>
          <w:sz w:val="28"/>
          <w:szCs w:val="28"/>
        </w:rPr>
        <w:t>ей определяет комиссия по поступлен</w:t>
      </w:r>
      <w:r w:rsidRPr="00D95B88">
        <w:rPr>
          <w:sz w:val="28"/>
          <w:szCs w:val="28"/>
        </w:rPr>
        <w:t>ию и выбытию активов.</w:t>
      </w:r>
    </w:p>
    <w:p w:rsidR="004A5A10" w:rsidRPr="00D95B88" w:rsidRDefault="004A5A10" w:rsidP="00EF2DC2">
      <w:pPr>
        <w:pStyle w:val="20"/>
        <w:shd w:val="clear" w:color="auto" w:fill="auto"/>
        <w:spacing w:before="0" w:after="0" w:line="240" w:lineRule="auto"/>
        <w:ind w:firstLine="700"/>
        <w:jc w:val="both"/>
        <w:rPr>
          <w:sz w:val="28"/>
          <w:szCs w:val="28"/>
        </w:rPr>
      </w:pP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 xml:space="preserve">Каждому объекту </w:t>
      </w:r>
      <w:r w:rsidR="00B6503A">
        <w:rPr>
          <w:sz w:val="28"/>
          <w:szCs w:val="28"/>
        </w:rPr>
        <w:t>движимого и недвижимого</w:t>
      </w:r>
      <w:r w:rsidRPr="00D95B88">
        <w:rPr>
          <w:sz w:val="28"/>
          <w:szCs w:val="28"/>
        </w:rPr>
        <w:t xml:space="preserve"> имущества стоимостью свыше 10000</w:t>
      </w:r>
      <w:r w:rsidR="009129AB">
        <w:rPr>
          <w:sz w:val="28"/>
          <w:szCs w:val="28"/>
        </w:rPr>
        <w:t>,00</w:t>
      </w:r>
      <w:r w:rsidRPr="00D95B88">
        <w:rPr>
          <w:sz w:val="28"/>
          <w:szCs w:val="28"/>
        </w:rPr>
        <w:t xml:space="preserve"> руб. присваивается уникальный инвентарный номер, состоящий из </w:t>
      </w:r>
      <w:r w:rsidR="009129AB">
        <w:rPr>
          <w:sz w:val="28"/>
          <w:szCs w:val="28"/>
        </w:rPr>
        <w:t>шестнадцати</w:t>
      </w:r>
      <w:r w:rsidRPr="00D95B88">
        <w:rPr>
          <w:sz w:val="28"/>
          <w:szCs w:val="28"/>
        </w:rPr>
        <w:t xml:space="preserve"> знаков:</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1-3-й разряды - код объекта учета синтетического счета в Плане счетов бухгалтерского учета;</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4-5-й разряды - код группы и вида синтетического счета Плана счетов бухгалтерского учета;</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6-16-й разряды - порядковый номер нефинансового актива.</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 xml:space="preserve">Основание: пункт 9 </w:t>
      </w:r>
      <w:r w:rsidR="009129AB">
        <w:rPr>
          <w:sz w:val="28"/>
          <w:szCs w:val="28"/>
        </w:rPr>
        <w:t>ФСБУ</w:t>
      </w:r>
      <w:r w:rsidRPr="00D95B88">
        <w:rPr>
          <w:sz w:val="28"/>
          <w:szCs w:val="28"/>
        </w:rPr>
        <w:t xml:space="preserve"> «Основные средства», пункт 46 Инструкции </w:t>
      </w:r>
      <w:r w:rsidR="009129AB">
        <w:rPr>
          <w:sz w:val="28"/>
          <w:szCs w:val="28"/>
        </w:rPr>
        <w:t>№</w:t>
      </w:r>
      <w:r w:rsidRPr="00D95B88">
        <w:rPr>
          <w:sz w:val="28"/>
          <w:szCs w:val="28"/>
        </w:rPr>
        <w:t>157н.</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Присвоенный объекту инвентарный номер обозначается материально</w:t>
      </w:r>
      <w:r w:rsidR="009129AB">
        <w:rPr>
          <w:sz w:val="28"/>
          <w:szCs w:val="28"/>
        </w:rPr>
        <w:t>-</w:t>
      </w:r>
      <w:r w:rsidRPr="00D95B88">
        <w:rPr>
          <w:sz w:val="28"/>
          <w:szCs w:val="28"/>
        </w:rPr>
        <w:t xml:space="preserve"> ответственным лиц</w:t>
      </w:r>
      <w:r w:rsidR="009129AB">
        <w:rPr>
          <w:sz w:val="28"/>
          <w:szCs w:val="28"/>
        </w:rPr>
        <w:t>ом, в присутствии уполномоченных членов</w:t>
      </w:r>
      <w:r w:rsidRPr="00D95B88">
        <w:rPr>
          <w:sz w:val="28"/>
          <w:szCs w:val="28"/>
        </w:rPr>
        <w:t xml:space="preserve"> комиссии по поступлению и выбытию активов</w:t>
      </w:r>
      <w:r w:rsidR="009129AB">
        <w:rPr>
          <w:sz w:val="28"/>
          <w:szCs w:val="28"/>
        </w:rPr>
        <w:t>,</w:t>
      </w:r>
      <w:r w:rsidRPr="00D95B88">
        <w:rPr>
          <w:sz w:val="28"/>
          <w:szCs w:val="28"/>
        </w:rPr>
        <w:t xml:space="preserve"> путем нанесения номера на инвентарный объект краской или водостойким маркером. В случае если объект является сложным (комплексом конструктивно-сочлененных предметов), инвентарный номер обозначается на каждом составляющем элементе тем же способом, что и на сложном объекте.</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(выбыв</w:t>
      </w:r>
      <w:r w:rsidR="009129AB">
        <w:rPr>
          <w:sz w:val="28"/>
          <w:szCs w:val="28"/>
        </w:rPr>
        <w:t>ающих</w:t>
      </w:r>
      <w:r w:rsidRPr="00D95B88">
        <w:rPr>
          <w:sz w:val="28"/>
          <w:szCs w:val="28"/>
        </w:rPr>
        <w:t>) составных частей. Данное правило применяется к следующим группам основных средств:</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машины и оборудование;</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инвентарь п</w:t>
      </w:r>
      <w:r w:rsidR="00B6503A">
        <w:rPr>
          <w:sz w:val="28"/>
          <w:szCs w:val="28"/>
        </w:rPr>
        <w:t>роизводственный и хозяйственный.</w:t>
      </w:r>
    </w:p>
    <w:p w:rsidR="00987D0F" w:rsidRDefault="00065454" w:rsidP="00EF2DC2">
      <w:pPr>
        <w:pStyle w:val="20"/>
        <w:shd w:val="clear" w:color="auto" w:fill="auto"/>
        <w:spacing w:before="0" w:after="0" w:line="240" w:lineRule="auto"/>
        <w:ind w:firstLine="700"/>
        <w:jc w:val="both"/>
        <w:rPr>
          <w:sz w:val="28"/>
          <w:szCs w:val="28"/>
        </w:rPr>
      </w:pPr>
      <w:r w:rsidRPr="00D95B88">
        <w:rPr>
          <w:sz w:val="28"/>
          <w:szCs w:val="28"/>
        </w:rPr>
        <w:t xml:space="preserve">Основание: пункт 27 </w:t>
      </w:r>
      <w:r w:rsidR="009129AB">
        <w:rPr>
          <w:sz w:val="28"/>
          <w:szCs w:val="28"/>
        </w:rPr>
        <w:t>ФСБУ</w:t>
      </w:r>
      <w:r w:rsidRPr="00D95B88">
        <w:rPr>
          <w:sz w:val="28"/>
          <w:szCs w:val="28"/>
        </w:rPr>
        <w:t xml:space="preserve"> «Основные средства».</w:t>
      </w:r>
    </w:p>
    <w:p w:rsidR="00E61083" w:rsidRDefault="00E61083" w:rsidP="00E61083">
      <w:pPr>
        <w:widowControl/>
        <w:autoSpaceDE w:val="0"/>
        <w:autoSpaceDN w:val="0"/>
        <w:adjustRightInd w:val="0"/>
        <w:ind w:firstLine="709"/>
        <w:jc w:val="both"/>
        <w:rPr>
          <w:rFonts w:ascii="Times New Roman" w:hAnsi="Times New Roman" w:cs="Times New Roman"/>
          <w:color w:val="auto"/>
          <w:sz w:val="28"/>
          <w:szCs w:val="28"/>
          <w:lang w:bidi="ar-SA"/>
        </w:rPr>
      </w:pPr>
      <w:r>
        <w:rPr>
          <w:rFonts w:ascii="Times New Roman" w:hAnsi="Times New Roman" w:cs="Times New Roman"/>
          <w:color w:val="auto"/>
          <w:sz w:val="28"/>
          <w:szCs w:val="28"/>
          <w:lang w:bidi="ar-SA"/>
        </w:rPr>
        <w:t xml:space="preserve">Существенные затраты на ремонт основных средств и регулярные осмотры на наличие дефектов, если они являются обязательным условием их эксплуатации, увеличивают первоначальную (балансовую) стоимость этих объектов. Одновременно первоначальная стоимость уменьшается на затраты по ранее </w:t>
      </w:r>
      <w:r>
        <w:rPr>
          <w:rFonts w:ascii="Times New Roman" w:hAnsi="Times New Roman" w:cs="Times New Roman"/>
          <w:color w:val="auto"/>
          <w:sz w:val="28"/>
          <w:szCs w:val="28"/>
          <w:lang w:bidi="ar-SA"/>
        </w:rPr>
        <w:lastRenderedPageBreak/>
        <w:t xml:space="preserve">проведенным ремонтам и осмотрам. Существенной признается стоимость свыше 20000,00 рублей. Данная норма применяется к следующим группам основных средств: </w:t>
      </w:r>
    </w:p>
    <w:p w:rsidR="00E61083" w:rsidRDefault="00E61083" w:rsidP="00E61083">
      <w:pPr>
        <w:widowControl/>
        <w:autoSpaceDE w:val="0"/>
        <w:autoSpaceDN w:val="0"/>
        <w:adjustRightInd w:val="0"/>
        <w:ind w:firstLine="709"/>
        <w:jc w:val="both"/>
        <w:rPr>
          <w:rFonts w:ascii="Times New Roman" w:hAnsi="Times New Roman" w:cs="Times New Roman"/>
          <w:color w:val="auto"/>
          <w:sz w:val="28"/>
          <w:szCs w:val="28"/>
          <w:lang w:bidi="ar-SA"/>
        </w:rPr>
      </w:pPr>
      <w:r>
        <w:rPr>
          <w:rFonts w:ascii="Times New Roman" w:hAnsi="Times New Roman" w:cs="Times New Roman"/>
          <w:color w:val="auto"/>
          <w:sz w:val="28"/>
          <w:szCs w:val="28"/>
          <w:lang w:bidi="ar-SA"/>
        </w:rPr>
        <w:t>машины и оборудование;</w:t>
      </w:r>
    </w:p>
    <w:p w:rsidR="00E61083" w:rsidRDefault="00E61083" w:rsidP="00E61083">
      <w:pPr>
        <w:widowControl/>
        <w:autoSpaceDE w:val="0"/>
        <w:autoSpaceDN w:val="0"/>
        <w:adjustRightInd w:val="0"/>
        <w:ind w:firstLine="709"/>
        <w:jc w:val="both"/>
        <w:rPr>
          <w:rFonts w:ascii="Times New Roman" w:hAnsi="Times New Roman" w:cs="Times New Roman"/>
          <w:color w:val="auto"/>
          <w:sz w:val="28"/>
          <w:szCs w:val="28"/>
          <w:lang w:bidi="ar-SA"/>
        </w:rPr>
      </w:pPr>
      <w:r>
        <w:rPr>
          <w:rFonts w:ascii="Times New Roman" w:hAnsi="Times New Roman" w:cs="Times New Roman"/>
          <w:color w:val="auto"/>
          <w:sz w:val="28"/>
          <w:szCs w:val="28"/>
          <w:lang w:bidi="ar-SA"/>
        </w:rPr>
        <w:t>инвентарь производственный и хозяйственный.</w:t>
      </w:r>
    </w:p>
    <w:p w:rsidR="00E61083" w:rsidRDefault="00E61083" w:rsidP="00E61083">
      <w:pPr>
        <w:widowControl/>
        <w:autoSpaceDE w:val="0"/>
        <w:autoSpaceDN w:val="0"/>
        <w:adjustRightInd w:val="0"/>
        <w:ind w:firstLine="709"/>
        <w:jc w:val="both"/>
        <w:rPr>
          <w:rFonts w:ascii="Times New Roman" w:hAnsi="Times New Roman" w:cs="Times New Roman"/>
          <w:color w:val="auto"/>
          <w:sz w:val="28"/>
          <w:szCs w:val="28"/>
          <w:lang w:bidi="ar-SA"/>
        </w:rPr>
      </w:pPr>
      <w:r>
        <w:rPr>
          <w:rFonts w:ascii="Times New Roman" w:hAnsi="Times New Roman" w:cs="Times New Roman"/>
          <w:color w:val="auto"/>
          <w:sz w:val="28"/>
          <w:szCs w:val="28"/>
          <w:lang w:bidi="ar-SA"/>
        </w:rPr>
        <w:t>При отсутствии документального подтверждения стоимости предыдущего ремонта стоимость ремонтируемого объекта не уменьшается. Информация о проведенном осмотре и регламентном ремонте отражается в Инвентарной карточке объекта.</w:t>
      </w:r>
    </w:p>
    <w:p w:rsidR="00E61083" w:rsidRPr="00D95B88" w:rsidRDefault="00E61083" w:rsidP="00EF2DC2">
      <w:pPr>
        <w:pStyle w:val="20"/>
        <w:shd w:val="clear" w:color="auto" w:fill="auto"/>
        <w:spacing w:before="0" w:after="0" w:line="240" w:lineRule="auto"/>
        <w:ind w:firstLine="700"/>
        <w:jc w:val="both"/>
        <w:rPr>
          <w:sz w:val="28"/>
          <w:szCs w:val="28"/>
        </w:rPr>
      </w:pPr>
      <w:r w:rsidRPr="00D95B88">
        <w:rPr>
          <w:sz w:val="28"/>
          <w:szCs w:val="28"/>
        </w:rPr>
        <w:t>Основани</w:t>
      </w:r>
      <w:r>
        <w:rPr>
          <w:sz w:val="28"/>
          <w:szCs w:val="28"/>
        </w:rPr>
        <w:t>е: пункт 28</w:t>
      </w:r>
      <w:r w:rsidRPr="00D95B88">
        <w:rPr>
          <w:sz w:val="28"/>
          <w:szCs w:val="28"/>
        </w:rPr>
        <w:t xml:space="preserve"> </w:t>
      </w:r>
      <w:r>
        <w:rPr>
          <w:sz w:val="28"/>
          <w:szCs w:val="28"/>
        </w:rPr>
        <w:t>ФСБУ</w:t>
      </w:r>
      <w:r w:rsidRPr="00D95B88">
        <w:rPr>
          <w:sz w:val="28"/>
          <w:szCs w:val="28"/>
        </w:rPr>
        <w:t xml:space="preserve"> «Основные средства».</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В случае частичной ликвидации или разукомплектации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показателю (в порядке убывания важности):</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площади;</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объему;</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весу;</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иному показателю, установленному комиссией по поступлению и выбытию активов.</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 xml:space="preserve">Начисление амортизации </w:t>
      </w:r>
      <w:r>
        <w:rPr>
          <w:sz w:val="28"/>
          <w:szCs w:val="28"/>
        </w:rPr>
        <w:t xml:space="preserve">на объекты стоимостью 100000,00 рублей и более </w:t>
      </w:r>
      <w:r w:rsidRPr="00D95B88">
        <w:rPr>
          <w:sz w:val="28"/>
          <w:szCs w:val="28"/>
        </w:rPr>
        <w:t>осуществляется линейным методом.</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 xml:space="preserve">Основание: пункт 85 Инструкции № 157н, пункты 36, 37 </w:t>
      </w:r>
      <w:r>
        <w:rPr>
          <w:sz w:val="28"/>
          <w:szCs w:val="28"/>
        </w:rPr>
        <w:t>ФСБУ</w:t>
      </w:r>
      <w:r w:rsidRPr="00D95B88">
        <w:rPr>
          <w:sz w:val="28"/>
          <w:szCs w:val="28"/>
        </w:rPr>
        <w:t xml:space="preserve"> «Основные средства».</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 xml:space="preserve">Основание: пункт 41 </w:t>
      </w:r>
      <w:r>
        <w:rPr>
          <w:sz w:val="28"/>
          <w:szCs w:val="28"/>
        </w:rPr>
        <w:t>ФСБУ</w:t>
      </w:r>
      <w:r w:rsidRPr="00D95B88">
        <w:rPr>
          <w:sz w:val="28"/>
          <w:szCs w:val="28"/>
        </w:rPr>
        <w:t xml:space="preserve"> «Основные средства».</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 xml:space="preserve">Срок полезного использования объектов основных средств устанавливает комиссия по поступлению и выбытию активов в соответствии с пунктом 35 </w:t>
      </w:r>
      <w:r>
        <w:rPr>
          <w:sz w:val="28"/>
          <w:szCs w:val="28"/>
        </w:rPr>
        <w:t>ФСБУ</w:t>
      </w:r>
      <w:r w:rsidRPr="00D95B88">
        <w:rPr>
          <w:sz w:val="28"/>
          <w:szCs w:val="28"/>
        </w:rPr>
        <w:t xml:space="preserve"> «Основные средства».</w:t>
      </w:r>
    </w:p>
    <w:p w:rsidR="00987D0F" w:rsidRPr="005C012B" w:rsidRDefault="006146C5" w:rsidP="006146C5">
      <w:pPr>
        <w:widowControl/>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color w:val="auto"/>
          <w:sz w:val="28"/>
          <w:szCs w:val="28"/>
          <w:lang w:bidi="ar-SA"/>
        </w:rPr>
        <w:t>На объект основных средств стоимостью до 10</w:t>
      </w:r>
      <w:r w:rsidR="004A5A10">
        <w:rPr>
          <w:rFonts w:ascii="Times New Roman" w:hAnsi="Times New Roman" w:cs="Times New Roman"/>
          <w:color w:val="auto"/>
          <w:sz w:val="28"/>
          <w:szCs w:val="28"/>
          <w:lang w:bidi="ar-SA"/>
        </w:rPr>
        <w:t> </w:t>
      </w:r>
      <w:r>
        <w:rPr>
          <w:rFonts w:ascii="Times New Roman" w:hAnsi="Times New Roman" w:cs="Times New Roman"/>
          <w:color w:val="auto"/>
          <w:sz w:val="28"/>
          <w:szCs w:val="28"/>
          <w:lang w:bidi="ar-SA"/>
        </w:rPr>
        <w:t>000</w:t>
      </w:r>
      <w:r w:rsidR="004A5A10">
        <w:rPr>
          <w:rFonts w:ascii="Times New Roman" w:hAnsi="Times New Roman" w:cs="Times New Roman"/>
          <w:color w:val="auto"/>
          <w:sz w:val="28"/>
          <w:szCs w:val="28"/>
          <w:lang w:bidi="ar-SA"/>
        </w:rPr>
        <w:t>,00</w:t>
      </w:r>
      <w:r>
        <w:rPr>
          <w:rFonts w:ascii="Times New Roman" w:hAnsi="Times New Roman" w:cs="Times New Roman"/>
          <w:color w:val="auto"/>
          <w:sz w:val="28"/>
          <w:szCs w:val="28"/>
          <w:lang w:bidi="ar-SA"/>
        </w:rPr>
        <w:t xml:space="preserve"> рублей включительно, за исключением объектов библиотечного фонда, амортизация не начисляется. Первоначальная стоимость введенного (переданного) в эксплуатацию объекта основных средств, являющегося объектом движимого имущества, стоимостью до 10</w:t>
      </w:r>
      <w:r w:rsidR="004A5A10">
        <w:rPr>
          <w:rFonts w:ascii="Times New Roman" w:hAnsi="Times New Roman" w:cs="Times New Roman"/>
          <w:color w:val="auto"/>
          <w:sz w:val="28"/>
          <w:szCs w:val="28"/>
          <w:lang w:bidi="ar-SA"/>
        </w:rPr>
        <w:t> </w:t>
      </w:r>
      <w:r>
        <w:rPr>
          <w:rFonts w:ascii="Times New Roman" w:hAnsi="Times New Roman" w:cs="Times New Roman"/>
          <w:color w:val="auto"/>
          <w:sz w:val="28"/>
          <w:szCs w:val="28"/>
          <w:lang w:bidi="ar-SA"/>
        </w:rPr>
        <w:t>000</w:t>
      </w:r>
      <w:r w:rsidR="004A5A10">
        <w:rPr>
          <w:rFonts w:ascii="Times New Roman" w:hAnsi="Times New Roman" w:cs="Times New Roman"/>
          <w:color w:val="auto"/>
          <w:sz w:val="28"/>
          <w:szCs w:val="28"/>
          <w:lang w:bidi="ar-SA"/>
        </w:rPr>
        <w:t>,00</w:t>
      </w:r>
      <w:r>
        <w:rPr>
          <w:rFonts w:ascii="Times New Roman" w:hAnsi="Times New Roman" w:cs="Times New Roman"/>
          <w:color w:val="auto"/>
          <w:sz w:val="28"/>
          <w:szCs w:val="28"/>
          <w:lang w:bidi="ar-SA"/>
        </w:rPr>
        <w:t xml:space="preserve"> рублей включительно, за исключением объектов библиотечного фонда, </w:t>
      </w:r>
      <w:r w:rsidRPr="006146C5">
        <w:rPr>
          <w:rFonts w:ascii="Times New Roman" w:hAnsi="Times New Roman" w:cs="Times New Roman"/>
          <w:color w:val="auto"/>
          <w:sz w:val="28"/>
          <w:szCs w:val="28"/>
          <w:lang w:bidi="ar-SA"/>
        </w:rPr>
        <w:t xml:space="preserve">списывается с балансового учета с одновременным отражением объекта основных </w:t>
      </w:r>
      <w:r w:rsidRPr="005C012B">
        <w:rPr>
          <w:rFonts w:ascii="Times New Roman" w:hAnsi="Times New Roman" w:cs="Times New Roman"/>
          <w:color w:val="auto"/>
          <w:sz w:val="28"/>
          <w:szCs w:val="28"/>
          <w:lang w:bidi="ar-SA"/>
        </w:rPr>
        <w:t xml:space="preserve">средств на забалансовом </w:t>
      </w:r>
      <w:r w:rsidR="00065454" w:rsidRPr="005C012B">
        <w:rPr>
          <w:rFonts w:ascii="Times New Roman" w:hAnsi="Times New Roman" w:cs="Times New Roman"/>
          <w:sz w:val="28"/>
          <w:szCs w:val="28"/>
        </w:rPr>
        <w:t>счете 21 «Основные средства в эксплуатации»</w:t>
      </w:r>
      <w:r w:rsidRPr="005C012B">
        <w:rPr>
          <w:rFonts w:ascii="Times New Roman" w:hAnsi="Times New Roman" w:cs="Times New Roman"/>
          <w:sz w:val="28"/>
          <w:szCs w:val="28"/>
        </w:rPr>
        <w:t>.</w:t>
      </w:r>
    </w:p>
    <w:p w:rsidR="006146C5" w:rsidRDefault="005C012B" w:rsidP="00EB3A2A">
      <w:pPr>
        <w:widowControl/>
        <w:autoSpaceDE w:val="0"/>
        <w:autoSpaceDN w:val="0"/>
        <w:adjustRightInd w:val="0"/>
        <w:ind w:firstLine="709"/>
        <w:jc w:val="both"/>
        <w:rPr>
          <w:rFonts w:ascii="Times New Roman" w:hAnsi="Times New Roman" w:cs="Times New Roman"/>
          <w:color w:val="auto"/>
          <w:sz w:val="28"/>
          <w:szCs w:val="28"/>
          <w:lang w:bidi="ar-SA"/>
        </w:rPr>
      </w:pPr>
      <w:r w:rsidRPr="005C012B">
        <w:rPr>
          <w:rFonts w:ascii="Times New Roman" w:hAnsi="Times New Roman" w:cs="Times New Roman"/>
          <w:color w:val="auto"/>
          <w:sz w:val="28"/>
          <w:szCs w:val="28"/>
          <w:lang w:bidi="ar-SA"/>
        </w:rPr>
        <w:t xml:space="preserve">Аналитический учет по </w:t>
      </w:r>
      <w:hyperlink r:id="rId10" w:history="1">
        <w:r w:rsidRPr="005C012B">
          <w:rPr>
            <w:rFonts w:ascii="Times New Roman" w:hAnsi="Times New Roman" w:cs="Times New Roman"/>
            <w:color w:val="auto"/>
            <w:sz w:val="28"/>
            <w:szCs w:val="28"/>
            <w:lang w:bidi="ar-SA"/>
          </w:rPr>
          <w:t>счету</w:t>
        </w:r>
      </w:hyperlink>
      <w:r w:rsidRPr="005C012B">
        <w:rPr>
          <w:rFonts w:ascii="Times New Roman" w:hAnsi="Times New Roman" w:cs="Times New Roman"/>
          <w:color w:val="auto"/>
          <w:sz w:val="28"/>
          <w:szCs w:val="28"/>
          <w:lang w:bidi="ar-SA"/>
        </w:rPr>
        <w:t xml:space="preserve"> ведется в разрезе объектов имущества, ответственных лиц, местонахождения объектов (адресов)</w:t>
      </w:r>
      <w:r w:rsidR="00C90012">
        <w:rPr>
          <w:rFonts w:ascii="Times New Roman" w:hAnsi="Times New Roman" w:cs="Times New Roman"/>
          <w:color w:val="auto"/>
          <w:sz w:val="28"/>
          <w:szCs w:val="28"/>
          <w:lang w:bidi="ar-SA"/>
        </w:rPr>
        <w:t xml:space="preserve">. </w:t>
      </w:r>
    </w:p>
    <w:p w:rsidR="00C90012" w:rsidRPr="002D369C" w:rsidRDefault="00C90012" w:rsidP="00EB3A2A">
      <w:pPr>
        <w:widowControl/>
        <w:autoSpaceDE w:val="0"/>
        <w:autoSpaceDN w:val="0"/>
        <w:adjustRightInd w:val="0"/>
        <w:ind w:firstLine="709"/>
        <w:jc w:val="both"/>
        <w:rPr>
          <w:rFonts w:ascii="Times New Roman" w:hAnsi="Times New Roman" w:cs="Times New Roman"/>
          <w:color w:val="auto"/>
          <w:sz w:val="28"/>
          <w:szCs w:val="28"/>
          <w:lang w:bidi="ar-SA"/>
        </w:rPr>
      </w:pPr>
      <w:r w:rsidRPr="002D369C">
        <w:rPr>
          <w:rFonts w:ascii="Times New Roman" w:hAnsi="Times New Roman" w:cs="Times New Roman"/>
          <w:color w:val="auto"/>
          <w:sz w:val="28"/>
          <w:szCs w:val="28"/>
          <w:shd w:val="clear" w:color="auto" w:fill="FFFFFF"/>
        </w:rPr>
        <w:lastRenderedPageBreak/>
        <w:t xml:space="preserve">Принятие к учету объектов основных средств </w:t>
      </w:r>
      <w:r w:rsidRPr="002D369C">
        <w:rPr>
          <w:rFonts w:ascii="Times New Roman" w:hAnsi="Times New Roman" w:cs="Times New Roman"/>
          <w:color w:val="auto"/>
          <w:sz w:val="28"/>
          <w:szCs w:val="28"/>
          <w:lang w:bidi="ar-SA"/>
        </w:rPr>
        <w:t xml:space="preserve">на счет 21 </w:t>
      </w:r>
      <w:r w:rsidRPr="002D369C">
        <w:rPr>
          <w:rFonts w:ascii="Times New Roman" w:hAnsi="Times New Roman" w:cs="Times New Roman"/>
          <w:color w:val="auto"/>
          <w:sz w:val="28"/>
          <w:szCs w:val="28"/>
        </w:rPr>
        <w:t xml:space="preserve">«Основные средства в эксплуатации» </w:t>
      </w:r>
      <w:r w:rsidRPr="002D369C">
        <w:rPr>
          <w:rFonts w:ascii="Times New Roman" w:hAnsi="Times New Roman" w:cs="Times New Roman"/>
          <w:color w:val="auto"/>
          <w:sz w:val="28"/>
          <w:szCs w:val="28"/>
          <w:shd w:val="clear" w:color="auto" w:fill="FFFFFF"/>
        </w:rPr>
        <w:t>осуществляется на основании первичного документа, подтверждающего ввод (передачу) объекта в эксплуатацию по балансовой стоимости введенного в эксплуатацию объекта. В случае, когда балансовая стоимость не установлена в условной оценке: один объект, один рубль</w:t>
      </w:r>
      <w:r w:rsidR="00FF5F11" w:rsidRPr="002D369C">
        <w:rPr>
          <w:rFonts w:ascii="Times New Roman" w:hAnsi="Times New Roman" w:cs="Times New Roman"/>
          <w:color w:val="auto"/>
          <w:sz w:val="28"/>
          <w:szCs w:val="28"/>
          <w:shd w:val="clear" w:color="auto" w:fill="FFFFFF"/>
        </w:rPr>
        <w:t>.</w:t>
      </w:r>
    </w:p>
    <w:p w:rsidR="00987D0F" w:rsidRPr="00D95B88" w:rsidRDefault="00065454" w:rsidP="00EF2DC2">
      <w:pPr>
        <w:pStyle w:val="20"/>
        <w:shd w:val="clear" w:color="auto" w:fill="auto"/>
        <w:spacing w:before="0" w:after="0" w:line="240" w:lineRule="auto"/>
        <w:ind w:firstLine="697"/>
        <w:jc w:val="both"/>
        <w:rPr>
          <w:sz w:val="28"/>
          <w:szCs w:val="28"/>
        </w:rPr>
      </w:pPr>
      <w:r w:rsidRPr="00D95B88">
        <w:rPr>
          <w:sz w:val="28"/>
          <w:szCs w:val="28"/>
        </w:rPr>
        <w:t xml:space="preserve">Основание: пункт 39 </w:t>
      </w:r>
      <w:r>
        <w:rPr>
          <w:sz w:val="28"/>
          <w:szCs w:val="28"/>
        </w:rPr>
        <w:t>ФСБУ</w:t>
      </w:r>
      <w:r w:rsidRPr="00D95B88">
        <w:rPr>
          <w:sz w:val="28"/>
          <w:szCs w:val="28"/>
        </w:rPr>
        <w:t xml:space="preserve"> «Основные средства», пункт 373</w:t>
      </w:r>
      <w:r w:rsidR="005C012B">
        <w:rPr>
          <w:sz w:val="28"/>
          <w:szCs w:val="28"/>
        </w:rPr>
        <w:t>, 374</w:t>
      </w:r>
      <w:r w:rsidRPr="00D95B88">
        <w:rPr>
          <w:sz w:val="28"/>
          <w:szCs w:val="28"/>
        </w:rPr>
        <w:t xml:space="preserve"> Инструкции № 157н.</w:t>
      </w:r>
    </w:p>
    <w:p w:rsidR="00987D0F" w:rsidRPr="00D95B88" w:rsidRDefault="00065454" w:rsidP="00EF2DC2">
      <w:pPr>
        <w:pStyle w:val="20"/>
        <w:shd w:val="clear" w:color="auto" w:fill="auto"/>
        <w:spacing w:before="0" w:after="0" w:line="240" w:lineRule="auto"/>
        <w:ind w:firstLine="697"/>
        <w:jc w:val="both"/>
        <w:rPr>
          <w:sz w:val="28"/>
          <w:szCs w:val="28"/>
        </w:rPr>
      </w:pPr>
      <w:r w:rsidRPr="00D95B88">
        <w:rPr>
          <w:sz w:val="28"/>
          <w:szCs w:val="28"/>
        </w:rPr>
        <w:t>Локально-вычислительная сеть (ЛВС) и охранно-пожарная сигнализация (ОПС)</w:t>
      </w:r>
      <w:r>
        <w:rPr>
          <w:sz w:val="28"/>
          <w:szCs w:val="28"/>
        </w:rPr>
        <w:t>,</w:t>
      </w:r>
      <w:r w:rsidRPr="00D95B88">
        <w:rPr>
          <w:sz w:val="28"/>
          <w:szCs w:val="28"/>
        </w:rPr>
        <w:t xml:space="preserve"> как отдельные инвентарные объекты</w:t>
      </w:r>
      <w:r>
        <w:rPr>
          <w:sz w:val="28"/>
          <w:szCs w:val="28"/>
        </w:rPr>
        <w:t>,</w:t>
      </w:r>
      <w:r w:rsidRPr="00D95B88">
        <w:rPr>
          <w:sz w:val="28"/>
          <w:szCs w:val="28"/>
        </w:rPr>
        <w:t xml:space="preserve"> не учитываются. Отдельные элементы ЛВС и ОПС, которые соответствуют критериям основных средств, установленным </w:t>
      </w:r>
      <w:r>
        <w:rPr>
          <w:sz w:val="28"/>
          <w:szCs w:val="28"/>
        </w:rPr>
        <w:t>ФСБУ</w:t>
      </w:r>
      <w:r w:rsidRPr="00D95B88">
        <w:rPr>
          <w:sz w:val="28"/>
          <w:szCs w:val="28"/>
        </w:rPr>
        <w:t xml:space="preserve"> «Основные средства»,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w:t>
      </w:r>
    </w:p>
    <w:p w:rsidR="00065454" w:rsidRPr="00D95B88" w:rsidRDefault="00065454" w:rsidP="00EF2DC2">
      <w:pPr>
        <w:pStyle w:val="20"/>
        <w:shd w:val="clear" w:color="auto" w:fill="auto"/>
        <w:tabs>
          <w:tab w:val="left" w:pos="2060"/>
          <w:tab w:val="left" w:pos="4110"/>
        </w:tabs>
        <w:spacing w:before="0" w:after="0" w:line="240" w:lineRule="auto"/>
        <w:ind w:firstLine="697"/>
        <w:jc w:val="both"/>
        <w:rPr>
          <w:sz w:val="28"/>
          <w:szCs w:val="28"/>
        </w:rPr>
      </w:pPr>
    </w:p>
    <w:p w:rsidR="001C6908" w:rsidRPr="001C6908" w:rsidRDefault="001C6908" w:rsidP="001C6908">
      <w:pPr>
        <w:pStyle w:val="af0"/>
        <w:numPr>
          <w:ilvl w:val="0"/>
          <w:numId w:val="2"/>
        </w:numPr>
        <w:shd w:val="clear" w:color="auto" w:fill="FFFFFF"/>
        <w:spacing w:after="250"/>
        <w:rPr>
          <w:rFonts w:ascii="Times New Roman" w:eastAsia="Times New Roman" w:hAnsi="Times New Roman" w:cs="Times New Roman"/>
          <w:bCs/>
          <w:color w:val="auto"/>
          <w:sz w:val="28"/>
          <w:szCs w:val="28"/>
        </w:rPr>
      </w:pPr>
      <w:r w:rsidRPr="001C6908">
        <w:rPr>
          <w:rFonts w:ascii="Times New Roman" w:eastAsia="Times New Roman" w:hAnsi="Times New Roman" w:cs="Times New Roman"/>
          <w:bCs/>
          <w:color w:val="auto"/>
          <w:sz w:val="28"/>
          <w:szCs w:val="28"/>
        </w:rPr>
        <w:t>Нематериальные активы</w:t>
      </w:r>
    </w:p>
    <w:p w:rsidR="001C6908" w:rsidRPr="001C6908" w:rsidRDefault="001C6908" w:rsidP="001C6908">
      <w:pPr>
        <w:pStyle w:val="af0"/>
        <w:shd w:val="clear" w:color="auto" w:fill="FFFFFF"/>
        <w:spacing w:after="250"/>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К нематериальным активам относятся объекты нефинансовых активов, предназначенные для неоднократного и (или) постоянного использования в деятельности учреждения, одновременно удовлетворяющие следующим условиям:</w:t>
      </w:r>
    </w:p>
    <w:p w:rsidR="001C6908" w:rsidRPr="001C6908" w:rsidRDefault="001C6908" w:rsidP="001C6908">
      <w:pPr>
        <w:pStyle w:val="af0"/>
        <w:shd w:val="clear" w:color="auto" w:fill="FFFFFF"/>
        <w:spacing w:after="250"/>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объект способен приносить учреждению экономические выгоды в будущем;</w:t>
      </w:r>
    </w:p>
    <w:p w:rsidR="001C6908" w:rsidRPr="001C6908" w:rsidRDefault="001C6908" w:rsidP="001C6908">
      <w:pPr>
        <w:pStyle w:val="af0"/>
        <w:shd w:val="clear" w:color="auto" w:fill="FFFFFF"/>
        <w:spacing w:after="250"/>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отсутствие у объекта материально-вещественной формы;</w:t>
      </w:r>
    </w:p>
    <w:p w:rsidR="001C6908" w:rsidRPr="001C6908" w:rsidRDefault="001C6908" w:rsidP="001C6908">
      <w:pPr>
        <w:pStyle w:val="af0"/>
        <w:shd w:val="clear" w:color="auto" w:fill="FFFFFF"/>
        <w:spacing w:after="250"/>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возможность идентификации (выделения, отделения) от другого имущества;</w:t>
      </w:r>
    </w:p>
    <w:p w:rsidR="001C6908" w:rsidRPr="001C6908" w:rsidRDefault="001C6908" w:rsidP="001C6908">
      <w:pPr>
        <w:pStyle w:val="af0"/>
        <w:shd w:val="clear" w:color="auto" w:fill="FFFFFF"/>
        <w:spacing w:after="250"/>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объект предназначен для использования в течение длительного времени, т.е. срока полезного использования, продолжительностью свыше 12 месяцев или обычного операционного цикла, если он превышает 12 месяцев;</w:t>
      </w:r>
    </w:p>
    <w:p w:rsidR="001C6908" w:rsidRPr="001C6908" w:rsidRDefault="001C6908" w:rsidP="001C6908">
      <w:pPr>
        <w:pStyle w:val="af0"/>
        <w:shd w:val="clear" w:color="auto" w:fill="FFFFFF"/>
        <w:spacing w:after="250"/>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не предполагается последующая перепродажа данного актива;</w:t>
      </w:r>
    </w:p>
    <w:p w:rsidR="001C6908" w:rsidRPr="001C6908" w:rsidRDefault="001C6908" w:rsidP="001C6908">
      <w:pPr>
        <w:pStyle w:val="af0"/>
        <w:shd w:val="clear" w:color="auto" w:fill="FFFFFF"/>
        <w:spacing w:after="250"/>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наличие надлежаще оформленных документов, подтверждающих существование актива;</w:t>
      </w:r>
    </w:p>
    <w:p w:rsidR="001C6908" w:rsidRPr="001C6908" w:rsidRDefault="001C6908" w:rsidP="001C6908">
      <w:pPr>
        <w:pStyle w:val="af0"/>
        <w:shd w:val="clear" w:color="auto" w:fill="FFFFFF"/>
        <w:spacing w:after="250"/>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наличие надлежаще оформленных документов, устанавливающих исключительное право на актив;</w:t>
      </w:r>
    </w:p>
    <w:p w:rsidR="001C6908" w:rsidRPr="001C6908" w:rsidRDefault="001C6908" w:rsidP="001C6908">
      <w:pPr>
        <w:pStyle w:val="af0"/>
        <w:shd w:val="clear" w:color="auto" w:fill="FFFFFF"/>
        <w:spacing w:after="250"/>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наличие в случаях, установленных законодательством Российской Федерации, надлежаще оформленных документов, подтверждающих исключительное право на актив (патенты, свидетельства, другие охранные документы, договор об отчуждении исключительного права на результат интеллектуальной деятельности или на средство индивидуализации, документы, подтверждающие переход исключительного права без договора и т.п.) или исключительного права на результаты научно-технической деятельности, охраняемые в режиме коммерческой тайны, включая потенциально патентоспособные технические решения и секреты производства (ноу-хау).</w:t>
      </w:r>
    </w:p>
    <w:p w:rsidR="001C6908" w:rsidRPr="001C6908" w:rsidRDefault="001C6908" w:rsidP="001C6908">
      <w:pPr>
        <w:pStyle w:val="af0"/>
        <w:shd w:val="clear" w:color="auto" w:fill="FFFFFF"/>
        <w:spacing w:after="250"/>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Основание: пункт 56 Инструкции № 157н.</w:t>
      </w:r>
    </w:p>
    <w:p w:rsidR="001C6908" w:rsidRPr="001C6908" w:rsidRDefault="001C6908" w:rsidP="001C6908">
      <w:pPr>
        <w:pStyle w:val="af0"/>
        <w:shd w:val="clear" w:color="auto" w:fill="FFFFFF"/>
        <w:spacing w:after="250"/>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Единицей бухгалтерского учета нематериальных активов является инвентарный объект.</w:t>
      </w:r>
    </w:p>
    <w:p w:rsidR="001C6908" w:rsidRPr="001C6908" w:rsidRDefault="001C6908" w:rsidP="001C6908">
      <w:pPr>
        <w:pStyle w:val="af0"/>
        <w:shd w:val="clear" w:color="auto" w:fill="FFFFFF"/>
        <w:spacing w:after="250"/>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 xml:space="preserve">Инвентарным объектом нематериальных активов признается совокупность прав, возникающих из одного патента, свидетельства, договора (государственного </w:t>
      </w:r>
      <w:r w:rsidRPr="001C6908">
        <w:rPr>
          <w:rFonts w:ascii="Times New Roman" w:eastAsia="Times New Roman" w:hAnsi="Times New Roman" w:cs="Times New Roman"/>
          <w:color w:val="auto"/>
          <w:sz w:val="28"/>
          <w:szCs w:val="28"/>
        </w:rPr>
        <w:lastRenderedPageBreak/>
        <w:t>(муниципального) контракта), предусматривающего приобретение (отчуждение) в пользу муниципального образования, учреждения исключительных прав на результаты интеллектуальной деятельности (на средство индивидуализации), либо в ином установленном законодательством Российской Федерации порядке, предназначенных для выполнения определенных самостоятельных функций.</w:t>
      </w:r>
    </w:p>
    <w:p w:rsidR="001C6908" w:rsidRPr="001C6908" w:rsidRDefault="001C6908" w:rsidP="001C6908">
      <w:pPr>
        <w:pStyle w:val="af0"/>
        <w:shd w:val="clear" w:color="auto" w:fill="FFFFFF"/>
        <w:spacing w:after="250"/>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В качестве инвентарного объекта нематериальных активов признаются сложный объект, включающий несколько охраняемых результатов интеллектуальной деятельности (мультимедийный продукт, единая технология и т.п.).</w:t>
      </w:r>
    </w:p>
    <w:p w:rsidR="001C6908" w:rsidRPr="001C6908" w:rsidRDefault="001C6908" w:rsidP="001C6908">
      <w:pPr>
        <w:pStyle w:val="af0"/>
        <w:shd w:val="clear" w:color="auto" w:fill="FFFFFF"/>
        <w:spacing w:after="250"/>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Основание: пункт 58 Инструкции № 157н.</w:t>
      </w:r>
    </w:p>
    <w:p w:rsidR="001C6908" w:rsidRPr="001C6908" w:rsidRDefault="001C6908" w:rsidP="001C6908">
      <w:pPr>
        <w:pStyle w:val="af0"/>
        <w:shd w:val="clear" w:color="auto" w:fill="FFFFFF"/>
        <w:spacing w:after="250"/>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В целях организации и ведения аналитического учета каждому инвентарному объекту нематериальных активов присваивается уникальный инвентарный порядковый номер, который используется исключительно в регистрах учета.</w:t>
      </w:r>
    </w:p>
    <w:p w:rsidR="001C6908" w:rsidRPr="001C6908" w:rsidRDefault="001C6908" w:rsidP="001C6908">
      <w:pPr>
        <w:pStyle w:val="af0"/>
        <w:shd w:val="clear" w:color="auto" w:fill="FFFFFF"/>
        <w:spacing w:after="250"/>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Инвентарный номер, присвоенный объекту нематериального актива, сохраняется за ним на весь период его учета.</w:t>
      </w:r>
    </w:p>
    <w:p w:rsidR="001C6908" w:rsidRPr="001C6908" w:rsidRDefault="001C6908" w:rsidP="001C6908">
      <w:pPr>
        <w:pStyle w:val="af0"/>
        <w:shd w:val="clear" w:color="auto" w:fill="FFFFFF"/>
        <w:spacing w:after="250"/>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Инвентарные номера выбывших (списанных) инвентарных объектов нематериальных активов вновь принятым к учету объектам нефинансовых активов не присваиваются.</w:t>
      </w:r>
    </w:p>
    <w:p w:rsidR="001C6908" w:rsidRPr="001C6908" w:rsidRDefault="001C6908" w:rsidP="001C6908">
      <w:pPr>
        <w:pStyle w:val="af0"/>
        <w:shd w:val="clear" w:color="auto" w:fill="FFFFFF"/>
        <w:spacing w:after="250"/>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Основание: пункт 59 Инструкции № 157н.</w:t>
      </w:r>
    </w:p>
    <w:p w:rsidR="001C6908" w:rsidRPr="001C6908" w:rsidRDefault="001C6908" w:rsidP="001C6908">
      <w:pPr>
        <w:pStyle w:val="af0"/>
        <w:shd w:val="clear" w:color="auto" w:fill="FFFFFF"/>
        <w:spacing w:after="250"/>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Сроком полезного использования нематериального актива является период, в течение которого учреждением предполагается использование актива.</w:t>
      </w:r>
    </w:p>
    <w:p w:rsidR="001C6908" w:rsidRPr="001C6908" w:rsidRDefault="001C6908" w:rsidP="001C6908">
      <w:pPr>
        <w:pStyle w:val="af0"/>
        <w:shd w:val="clear" w:color="auto" w:fill="FFFFFF"/>
        <w:spacing w:after="250"/>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Срок полезного использования нематериальных активов в целях принятия объекта к бухгалтерскому учету и начисления амортизации определяется комиссией по поступлению и выбытию активов учреждения исходя из:</w:t>
      </w:r>
    </w:p>
    <w:p w:rsidR="001C6908" w:rsidRPr="001C6908" w:rsidRDefault="001C6908" w:rsidP="001C6908">
      <w:pPr>
        <w:pStyle w:val="af0"/>
        <w:shd w:val="clear" w:color="auto" w:fill="FFFFFF"/>
        <w:spacing w:after="250"/>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срока действия прав учреждения на результат интеллектуальной деятельности или средство индивидуализации и периода контроля над активом;</w:t>
      </w:r>
    </w:p>
    <w:p w:rsidR="001C6908" w:rsidRPr="001C6908" w:rsidRDefault="001C6908" w:rsidP="001C6908">
      <w:pPr>
        <w:pStyle w:val="af0"/>
        <w:shd w:val="clear" w:color="auto" w:fill="FFFFFF"/>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срока действия патента, свидетельства и других ограничений сроков использования объектов интеллектуальной собственности согласно </w:t>
      </w:r>
      <w:hyperlink r:id="rId11" w:anchor="block_40700" w:history="1">
        <w:r w:rsidRPr="001C6908">
          <w:rPr>
            <w:rFonts w:ascii="Times New Roman" w:eastAsia="Times New Roman" w:hAnsi="Times New Roman" w:cs="Times New Roman"/>
            <w:color w:val="auto"/>
            <w:sz w:val="28"/>
            <w:szCs w:val="28"/>
          </w:rPr>
          <w:t>законодательству</w:t>
        </w:r>
      </w:hyperlink>
      <w:r w:rsidRPr="001C6908">
        <w:rPr>
          <w:rFonts w:ascii="Times New Roman" w:eastAsia="Times New Roman" w:hAnsi="Times New Roman" w:cs="Times New Roman"/>
          <w:color w:val="auto"/>
          <w:sz w:val="28"/>
          <w:szCs w:val="28"/>
        </w:rPr>
        <w:t> Российской Федерации;</w:t>
      </w:r>
    </w:p>
    <w:p w:rsidR="001C6908" w:rsidRPr="001C6908" w:rsidRDefault="001C6908" w:rsidP="001C6908">
      <w:pPr>
        <w:pStyle w:val="af0"/>
        <w:shd w:val="clear" w:color="auto" w:fill="FFFFFF"/>
        <w:spacing w:after="250"/>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ожидаемого срока использования актива, в течение которого учреждение предполагает использовать актив в деятельности, направленной на достижение целей создания учреждения, либо в случаях, предусмотренных законодательством Российской Федерации, получать экономические выгоды.</w:t>
      </w:r>
    </w:p>
    <w:p w:rsidR="001C6908" w:rsidRPr="001C6908" w:rsidRDefault="001C6908" w:rsidP="001C6908">
      <w:pPr>
        <w:pStyle w:val="af0"/>
        <w:shd w:val="clear" w:color="auto" w:fill="FFFFFF"/>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Нематериальные активы, по которым невозможно надежно определить срок полезного использования, считаются нематериальными активами с неопределенным сроком полезного использования. По указанным нематериальным активам начисление амортизационных отчислений осуществляется согласно ФСБУ «Нематериальные активы».</w:t>
      </w:r>
    </w:p>
    <w:p w:rsidR="001C6908" w:rsidRPr="001C6908" w:rsidRDefault="001C6908" w:rsidP="001C6908">
      <w:pPr>
        <w:pStyle w:val="af0"/>
        <w:shd w:val="clear" w:color="auto" w:fill="FFFFFF"/>
        <w:spacing w:after="250"/>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Основание: пункт 60 Инструкции № 157н.</w:t>
      </w:r>
    </w:p>
    <w:p w:rsidR="001C6908" w:rsidRPr="001C6908" w:rsidRDefault="001C6908" w:rsidP="001C6908">
      <w:pPr>
        <w:pStyle w:val="af0"/>
        <w:shd w:val="clear" w:color="auto" w:fill="FFFFFF"/>
        <w:spacing w:after="250"/>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 xml:space="preserve">В целях расчета сумм амортизации объектов нематериального актива комиссия учреждения по поступлению и выбытию активов ежегодно определяет продолжительность периода, в течение которого предполагается использовать нематериальный актив, и в случаях его существенного изменения уточняет срок </w:t>
      </w:r>
      <w:r w:rsidRPr="001C6908">
        <w:rPr>
          <w:rFonts w:ascii="Times New Roman" w:eastAsia="Times New Roman" w:hAnsi="Times New Roman" w:cs="Times New Roman"/>
          <w:color w:val="auto"/>
          <w:sz w:val="28"/>
          <w:szCs w:val="28"/>
        </w:rPr>
        <w:lastRenderedPageBreak/>
        <w:t>его полезного использования. Возникшая в связи с этим корректировка суммы начисляемой ежемесячно амортизации осуществляется, начиная с месяца, следующего за месяцем, в котором произведено уточнение срока полезного использования.</w:t>
      </w:r>
    </w:p>
    <w:p w:rsidR="001C6908" w:rsidRPr="001C6908" w:rsidRDefault="001C6908" w:rsidP="001C6908">
      <w:pPr>
        <w:pStyle w:val="af0"/>
        <w:shd w:val="clear" w:color="auto" w:fill="FFFFFF"/>
        <w:spacing w:after="250"/>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Основание: пункт 61 Инструкции № 157н.</w:t>
      </w:r>
    </w:p>
    <w:p w:rsidR="001C6908" w:rsidRPr="001C6908" w:rsidRDefault="001C6908" w:rsidP="001C6908">
      <w:pPr>
        <w:pStyle w:val="af0"/>
        <w:shd w:val="clear" w:color="auto" w:fill="FFFFFF"/>
        <w:spacing w:after="250"/>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 xml:space="preserve">Отражение в бухгалтерском учете учреждения операции по поступлению, внутреннему перемещению в связи с реклассификацией, выбытию (в том числе по основанию принятия решения о списании) объектов нематериальных активов осуществляется на основании решения комиссии учреждения по поступлению и выбытию активов, оформленного соответствующим первичным (сводным) учетным документом согласно Инструкции № 157н. </w:t>
      </w:r>
    </w:p>
    <w:p w:rsidR="001C6908" w:rsidRPr="001C6908" w:rsidRDefault="001C6908" w:rsidP="001C6908">
      <w:pPr>
        <w:pStyle w:val="af0"/>
        <w:shd w:val="clear" w:color="auto" w:fill="FFFFFF"/>
        <w:spacing w:after="250"/>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Основание: пункт 63 Инструкции № 157н.</w:t>
      </w:r>
    </w:p>
    <w:p w:rsidR="001C6908" w:rsidRPr="001C6908" w:rsidRDefault="001C6908" w:rsidP="001C6908">
      <w:pPr>
        <w:pStyle w:val="af0"/>
        <w:shd w:val="clear" w:color="auto" w:fill="FFFFFF"/>
        <w:spacing w:after="250"/>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Дата признания в бухгалтерском учете операций по принятию, выбытию объектов нематериальных активов определяется исходя из положений Инструкции № 157н и Инструкций № 162н, устанавливающих правила признания обязательств, финансовых результатов (доходов, расходов). При этом датой принятия к бухгалтерскому учету объекта нематериального актива признается момент возникновения исключительного права соответствующего публично-правового образования в лице учреждения на данный объект в соответствии с законодательством Российской Федерации.</w:t>
      </w:r>
    </w:p>
    <w:p w:rsidR="001C6908" w:rsidRPr="001C6908" w:rsidRDefault="001C6908" w:rsidP="001C6908">
      <w:pPr>
        <w:pStyle w:val="af0"/>
        <w:shd w:val="clear" w:color="auto" w:fill="FFFFFF"/>
        <w:spacing w:after="250"/>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Основание: пункт 64 Инструкции № 157н.</w:t>
      </w:r>
    </w:p>
    <w:p w:rsidR="001C6908" w:rsidRPr="001C6908" w:rsidRDefault="001C6908" w:rsidP="001C6908">
      <w:pPr>
        <w:pStyle w:val="af0"/>
        <w:shd w:val="clear" w:color="auto" w:fill="FFFFFF"/>
        <w:spacing w:after="250"/>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Отражение в бухгалтерском учете выбытия нематериального актива осуществляется в случаях:</w:t>
      </w:r>
    </w:p>
    <w:p w:rsidR="001C6908" w:rsidRPr="001C6908" w:rsidRDefault="001C6908" w:rsidP="001C6908">
      <w:pPr>
        <w:pStyle w:val="af0"/>
        <w:shd w:val="clear" w:color="auto" w:fill="FFFFFF"/>
        <w:spacing w:after="250"/>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прекращения срока действия исключительного права учреждения на результат интеллектуальной деятельности или средство индивидуализации;</w:t>
      </w:r>
    </w:p>
    <w:p w:rsidR="001C6908" w:rsidRPr="001C6908" w:rsidRDefault="001C6908" w:rsidP="001C6908">
      <w:pPr>
        <w:pStyle w:val="af0"/>
        <w:shd w:val="clear" w:color="auto" w:fill="FFFFFF"/>
        <w:spacing w:after="250"/>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передачи по государственному (муниципальному) договору (контракту) учреждением исключительного права на результат интеллектуальной деятельности или на средство индивидуализации;</w:t>
      </w:r>
    </w:p>
    <w:p w:rsidR="001C6908" w:rsidRPr="001C6908" w:rsidRDefault="001C6908" w:rsidP="001C6908">
      <w:pPr>
        <w:pStyle w:val="af0"/>
        <w:shd w:val="clear" w:color="auto" w:fill="FFFFFF"/>
        <w:spacing w:after="250"/>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перехода исключительного права к другим правообладателям без договора (в том числе в порядке универсального правопреемства и при обращении взыскания на данный нематериальный актив);</w:t>
      </w:r>
    </w:p>
    <w:p w:rsidR="001C6908" w:rsidRPr="001C6908" w:rsidRDefault="001C6908" w:rsidP="001C6908">
      <w:pPr>
        <w:pStyle w:val="af0"/>
        <w:shd w:val="clear" w:color="auto" w:fill="FFFFFF"/>
        <w:spacing w:after="250"/>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прекращения использования вследствие морального износа и принятия по указанному основанию решения о списании нематериального актива;</w:t>
      </w:r>
    </w:p>
    <w:p w:rsidR="001C6908" w:rsidRPr="001C6908" w:rsidRDefault="001C6908" w:rsidP="001C6908">
      <w:pPr>
        <w:pStyle w:val="af0"/>
        <w:shd w:val="clear" w:color="auto" w:fill="FFFFFF"/>
        <w:spacing w:after="250"/>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в иных случаях, предусмотренных законодательством Российской Федерации.</w:t>
      </w:r>
    </w:p>
    <w:p w:rsidR="001C6908" w:rsidRPr="001C6908" w:rsidRDefault="001C6908" w:rsidP="001C6908">
      <w:pPr>
        <w:pStyle w:val="af0"/>
        <w:shd w:val="clear" w:color="auto" w:fill="FFFFFF"/>
        <w:spacing w:after="250"/>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Одновременно со списанием с учета балансовой стоимости объектов нематериальных активов вследствие их выбытия подлежит списанию с учета сумма накопленных амортизационных отчислений и убытка от обесценения по этим нематериальным активам.</w:t>
      </w:r>
    </w:p>
    <w:p w:rsidR="001C6908" w:rsidRPr="001C6908" w:rsidRDefault="001C6908" w:rsidP="001C6908">
      <w:pPr>
        <w:pStyle w:val="af0"/>
        <w:shd w:val="clear" w:color="auto" w:fill="FFFFFF"/>
        <w:spacing w:after="250"/>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Основание: пункт 65 Инструкции № 157н.</w:t>
      </w:r>
    </w:p>
    <w:p w:rsidR="001C6908" w:rsidRPr="001C6908" w:rsidRDefault="001C6908" w:rsidP="001C6908">
      <w:pPr>
        <w:pStyle w:val="af0"/>
        <w:shd w:val="clear" w:color="auto" w:fill="FFFFFF"/>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 xml:space="preserve">Отражение в учете учреждения операций, связанных с предоставлением (получением) прав использования результата интеллектуальной деятельности или средства индивидуализации, осуществляется на основании лицензионных договоров, договоров коммерческой концессии и других договоров, заключенных </w:t>
      </w:r>
      <w:r w:rsidRPr="001C6908">
        <w:rPr>
          <w:rFonts w:ascii="Times New Roman" w:eastAsia="Times New Roman" w:hAnsi="Times New Roman" w:cs="Times New Roman"/>
          <w:color w:val="auto"/>
          <w:sz w:val="28"/>
          <w:szCs w:val="28"/>
        </w:rPr>
        <w:lastRenderedPageBreak/>
        <w:t>согласно </w:t>
      </w:r>
      <w:hyperlink r:id="rId12" w:anchor="block_22222" w:history="1">
        <w:r w:rsidRPr="001C6908">
          <w:rPr>
            <w:rFonts w:ascii="Times New Roman" w:eastAsia="Times New Roman" w:hAnsi="Times New Roman" w:cs="Times New Roman"/>
            <w:color w:val="auto"/>
            <w:sz w:val="28"/>
            <w:szCs w:val="28"/>
          </w:rPr>
          <w:t>законодательству</w:t>
        </w:r>
      </w:hyperlink>
      <w:r w:rsidRPr="001C6908">
        <w:rPr>
          <w:rFonts w:ascii="Times New Roman" w:eastAsia="Times New Roman" w:hAnsi="Times New Roman" w:cs="Times New Roman"/>
          <w:color w:val="auto"/>
          <w:sz w:val="28"/>
          <w:szCs w:val="28"/>
        </w:rPr>
        <w:t> Российской Федерации.</w:t>
      </w:r>
    </w:p>
    <w:p w:rsidR="001C6908" w:rsidRPr="001C6908" w:rsidRDefault="001C6908" w:rsidP="001C6908">
      <w:pPr>
        <w:pStyle w:val="af0"/>
        <w:shd w:val="clear" w:color="auto" w:fill="FFFFFF"/>
        <w:spacing w:after="250"/>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Основание: пункт 66 Инструкции № 157н.</w:t>
      </w:r>
    </w:p>
    <w:p w:rsidR="001C6908" w:rsidRPr="001C6908" w:rsidRDefault="001C6908" w:rsidP="001C6908">
      <w:pPr>
        <w:pStyle w:val="af0"/>
        <w:shd w:val="clear" w:color="auto" w:fill="FFFFFF"/>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Группировка объектов нематериальных активов осуществляется по группам имущества, предусмотренным пунктом 37 Инструкции № 157н, и видам имущества, соответствующим подразделам классификации, установленным </w:t>
      </w:r>
      <w:hyperlink r:id="rId13" w:history="1">
        <w:r w:rsidRPr="001C6908">
          <w:rPr>
            <w:rFonts w:ascii="Times New Roman" w:eastAsia="Times New Roman" w:hAnsi="Times New Roman" w:cs="Times New Roman"/>
            <w:color w:val="auto"/>
            <w:sz w:val="28"/>
            <w:szCs w:val="28"/>
          </w:rPr>
          <w:t>ОКОФ</w:t>
        </w:r>
      </w:hyperlink>
      <w:r w:rsidRPr="001C6908">
        <w:rPr>
          <w:rFonts w:ascii="Times New Roman" w:eastAsia="Times New Roman" w:hAnsi="Times New Roman" w:cs="Times New Roman"/>
          <w:color w:val="auto"/>
          <w:sz w:val="28"/>
          <w:szCs w:val="28"/>
        </w:rPr>
        <w:t>, с учетом положений пункта 37 Инструкции № 157н.</w:t>
      </w:r>
    </w:p>
    <w:p w:rsidR="001C6908" w:rsidRPr="001C6908" w:rsidRDefault="001C6908" w:rsidP="001C6908">
      <w:pPr>
        <w:pStyle w:val="af0"/>
        <w:shd w:val="clear" w:color="auto" w:fill="FFFFFF"/>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Объекты нематериальных активов учитываются на счете, содержащем соответствующий аналитический код группы синтетического счета, согласно пункта 37 Инструкции № 157н, и аналитический код вида синтетического счета объекта учета по следующим группам учета:</w:t>
      </w:r>
    </w:p>
    <w:p w:rsidR="001C6908" w:rsidRPr="001C6908" w:rsidRDefault="001C6908" w:rsidP="001C6908">
      <w:pPr>
        <w:pStyle w:val="af0"/>
        <w:shd w:val="clear" w:color="auto" w:fill="FFFFFF"/>
        <w:spacing w:after="250"/>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N «Научные исследования (научно-исследовательские разработки)»;</w:t>
      </w:r>
    </w:p>
    <w:p w:rsidR="001C6908" w:rsidRPr="001C6908" w:rsidRDefault="001C6908" w:rsidP="001C6908">
      <w:pPr>
        <w:pStyle w:val="af0"/>
        <w:shd w:val="clear" w:color="auto" w:fill="FFFFFF"/>
        <w:spacing w:after="250"/>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R «Опытно-конструкторские и технологические разработки»;</w:t>
      </w:r>
    </w:p>
    <w:p w:rsidR="001C6908" w:rsidRPr="001C6908" w:rsidRDefault="001C6908" w:rsidP="001C6908">
      <w:pPr>
        <w:pStyle w:val="af0"/>
        <w:shd w:val="clear" w:color="auto" w:fill="FFFFFF"/>
        <w:spacing w:after="250"/>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I «Программное обеспечение и базы данных»;</w:t>
      </w:r>
    </w:p>
    <w:p w:rsidR="001C6908" w:rsidRPr="001C6908" w:rsidRDefault="001C6908" w:rsidP="001C6908">
      <w:pPr>
        <w:pStyle w:val="af0"/>
        <w:shd w:val="clear" w:color="auto" w:fill="FFFFFF"/>
        <w:spacing w:after="250"/>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D «Иные объекты интеллектуальной собственности».</w:t>
      </w:r>
    </w:p>
    <w:p w:rsidR="001C6908" w:rsidRPr="001C6908" w:rsidRDefault="001C6908" w:rsidP="001C6908">
      <w:pPr>
        <w:pStyle w:val="af0"/>
        <w:shd w:val="clear" w:color="auto" w:fill="FFFFFF"/>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Аналитический учет объектов нематериальных активов ведется в </w:t>
      </w:r>
      <w:hyperlink r:id="rId14" w:anchor="block_4010" w:history="1">
        <w:r w:rsidRPr="001C6908">
          <w:rPr>
            <w:rFonts w:ascii="Times New Roman" w:eastAsia="Times New Roman" w:hAnsi="Times New Roman" w:cs="Times New Roman"/>
            <w:color w:val="auto"/>
            <w:sz w:val="28"/>
            <w:szCs w:val="28"/>
          </w:rPr>
          <w:t>Инвентарной карточке</w:t>
        </w:r>
      </w:hyperlink>
      <w:r w:rsidRPr="001C6908">
        <w:rPr>
          <w:rFonts w:ascii="Times New Roman" w:eastAsia="Times New Roman" w:hAnsi="Times New Roman" w:cs="Times New Roman"/>
          <w:color w:val="auto"/>
          <w:sz w:val="28"/>
          <w:szCs w:val="28"/>
        </w:rPr>
        <w:t> учета нефинансовых активов. Аналитический учет нематериальных активов ведется в разрезе объектов учета нематериальных активов по инвентарным номерам и ответственным лицам.</w:t>
      </w:r>
    </w:p>
    <w:p w:rsidR="001C6908" w:rsidRPr="001C6908" w:rsidRDefault="001C6908" w:rsidP="001C6908">
      <w:pPr>
        <w:pStyle w:val="af0"/>
        <w:shd w:val="clear" w:color="auto" w:fill="FFFFFF"/>
        <w:spacing w:after="250"/>
        <w:ind w:left="0" w:firstLine="709"/>
        <w:jc w:val="both"/>
        <w:rPr>
          <w:rFonts w:ascii="Times New Roman" w:eastAsia="Times New Roman" w:hAnsi="Times New Roman" w:cs="Times New Roman"/>
          <w:color w:val="auto"/>
          <w:sz w:val="28"/>
          <w:szCs w:val="28"/>
        </w:rPr>
      </w:pPr>
      <w:r w:rsidRPr="001C6908">
        <w:rPr>
          <w:rFonts w:ascii="Times New Roman" w:eastAsia="Times New Roman" w:hAnsi="Times New Roman" w:cs="Times New Roman"/>
          <w:color w:val="auto"/>
          <w:sz w:val="28"/>
          <w:szCs w:val="28"/>
        </w:rPr>
        <w:t>Основание: пункт 67, 68 Инструкции № 157н.</w:t>
      </w:r>
    </w:p>
    <w:p w:rsidR="00987D0F" w:rsidRPr="00D95B88" w:rsidRDefault="00065454" w:rsidP="00EF2DC2">
      <w:pPr>
        <w:pStyle w:val="20"/>
        <w:numPr>
          <w:ilvl w:val="0"/>
          <w:numId w:val="2"/>
        </w:numPr>
        <w:shd w:val="clear" w:color="auto" w:fill="auto"/>
        <w:tabs>
          <w:tab w:val="left" w:pos="1380"/>
        </w:tabs>
        <w:spacing w:before="0" w:after="0" w:line="240" w:lineRule="auto"/>
        <w:ind w:firstLine="697"/>
        <w:jc w:val="both"/>
        <w:rPr>
          <w:sz w:val="28"/>
          <w:szCs w:val="28"/>
        </w:rPr>
      </w:pPr>
      <w:r w:rsidRPr="00D95B88">
        <w:rPr>
          <w:sz w:val="28"/>
          <w:szCs w:val="28"/>
        </w:rPr>
        <w:t>Нефинансовые активы имущества казны</w:t>
      </w:r>
    </w:p>
    <w:p w:rsidR="005C012B" w:rsidRPr="005C012B" w:rsidRDefault="005C012B" w:rsidP="004A5A10">
      <w:pPr>
        <w:pStyle w:val="af0"/>
        <w:widowControl/>
        <w:autoSpaceDE w:val="0"/>
        <w:autoSpaceDN w:val="0"/>
        <w:adjustRightInd w:val="0"/>
        <w:ind w:left="0" w:firstLine="720"/>
        <w:jc w:val="both"/>
        <w:rPr>
          <w:rFonts w:ascii="Times New Roman" w:hAnsi="Times New Roman" w:cs="Times New Roman"/>
          <w:color w:val="auto"/>
          <w:sz w:val="28"/>
          <w:szCs w:val="28"/>
          <w:lang w:bidi="ar-SA"/>
        </w:rPr>
      </w:pPr>
      <w:r w:rsidRPr="005C012B">
        <w:rPr>
          <w:rFonts w:ascii="Times New Roman" w:hAnsi="Times New Roman" w:cs="Times New Roman"/>
          <w:color w:val="auto"/>
          <w:sz w:val="28"/>
          <w:szCs w:val="28"/>
          <w:lang w:bidi="ar-SA"/>
        </w:rPr>
        <w:t xml:space="preserve">Объекты имущества в составе </w:t>
      </w:r>
      <w:r w:rsidR="00396123">
        <w:rPr>
          <w:rFonts w:ascii="Times New Roman" w:hAnsi="Times New Roman" w:cs="Times New Roman"/>
          <w:color w:val="auto"/>
          <w:sz w:val="28"/>
          <w:szCs w:val="28"/>
          <w:lang w:bidi="ar-SA"/>
        </w:rPr>
        <w:t>муниципальной</w:t>
      </w:r>
      <w:r w:rsidRPr="005C012B">
        <w:rPr>
          <w:rFonts w:ascii="Times New Roman" w:hAnsi="Times New Roman" w:cs="Times New Roman"/>
          <w:color w:val="auto"/>
          <w:sz w:val="28"/>
          <w:szCs w:val="28"/>
          <w:lang w:bidi="ar-SA"/>
        </w:rPr>
        <w:t xml:space="preserve"> казны отражаются в бюджетном учете в стоимостном выражении с указанием реестрового номера имущества в реестре </w:t>
      </w:r>
      <w:r w:rsidR="00396123">
        <w:rPr>
          <w:rFonts w:ascii="Times New Roman" w:hAnsi="Times New Roman" w:cs="Times New Roman"/>
          <w:color w:val="auto"/>
          <w:sz w:val="28"/>
          <w:szCs w:val="28"/>
          <w:lang w:bidi="ar-SA"/>
        </w:rPr>
        <w:t>муниципального</w:t>
      </w:r>
      <w:r w:rsidRPr="005C012B">
        <w:rPr>
          <w:rFonts w:ascii="Times New Roman" w:hAnsi="Times New Roman" w:cs="Times New Roman"/>
          <w:color w:val="auto"/>
          <w:sz w:val="28"/>
          <w:szCs w:val="28"/>
          <w:lang w:bidi="ar-SA"/>
        </w:rPr>
        <w:t xml:space="preserve"> имущества. В целях контроля соответствия учетных данных по объектам нефинансовых активов, составляющих </w:t>
      </w:r>
      <w:r w:rsidR="00396123">
        <w:rPr>
          <w:rFonts w:ascii="Times New Roman" w:hAnsi="Times New Roman" w:cs="Times New Roman"/>
          <w:color w:val="auto"/>
          <w:sz w:val="28"/>
          <w:szCs w:val="28"/>
          <w:lang w:bidi="ar-SA"/>
        </w:rPr>
        <w:t>муниципальную</w:t>
      </w:r>
      <w:r w:rsidRPr="005C012B">
        <w:rPr>
          <w:rFonts w:ascii="Times New Roman" w:hAnsi="Times New Roman" w:cs="Times New Roman"/>
          <w:color w:val="auto"/>
          <w:sz w:val="28"/>
          <w:szCs w:val="28"/>
          <w:lang w:bidi="ar-SA"/>
        </w:rPr>
        <w:t xml:space="preserve"> казну, сформированных в результате отражения операций, изменяющих показатели в денежном (стоимостном) выражении указанных активов на соответствующих счетах аналитического учета Рабочего плана счетов, </w:t>
      </w:r>
      <w:r w:rsidR="00437CF5">
        <w:rPr>
          <w:rFonts w:ascii="Times New Roman" w:hAnsi="Times New Roman" w:cs="Times New Roman"/>
          <w:color w:val="auto"/>
          <w:sz w:val="28"/>
          <w:szCs w:val="28"/>
          <w:lang w:bidi="ar-SA"/>
        </w:rPr>
        <w:t xml:space="preserve">на дату проведения годовой инвентаризации </w:t>
      </w:r>
      <w:r w:rsidRPr="005C012B">
        <w:rPr>
          <w:rFonts w:ascii="Times New Roman" w:hAnsi="Times New Roman" w:cs="Times New Roman"/>
          <w:color w:val="auto"/>
          <w:sz w:val="28"/>
          <w:szCs w:val="28"/>
          <w:lang w:bidi="ar-SA"/>
        </w:rPr>
        <w:t xml:space="preserve">осуществляется сверка учетных данных с данными реестра </w:t>
      </w:r>
      <w:r w:rsidR="00396123">
        <w:rPr>
          <w:rFonts w:ascii="Times New Roman" w:hAnsi="Times New Roman" w:cs="Times New Roman"/>
          <w:color w:val="auto"/>
          <w:sz w:val="28"/>
          <w:szCs w:val="28"/>
          <w:lang w:bidi="ar-SA"/>
        </w:rPr>
        <w:t>муниципального</w:t>
      </w:r>
      <w:r w:rsidRPr="005C012B">
        <w:rPr>
          <w:rFonts w:ascii="Times New Roman" w:hAnsi="Times New Roman" w:cs="Times New Roman"/>
          <w:color w:val="auto"/>
          <w:sz w:val="28"/>
          <w:szCs w:val="28"/>
          <w:lang w:bidi="ar-SA"/>
        </w:rPr>
        <w:t xml:space="preserve"> имущества.</w:t>
      </w:r>
    </w:p>
    <w:p w:rsidR="005C012B" w:rsidRPr="007027B8" w:rsidRDefault="005C012B" w:rsidP="004A5A10">
      <w:pPr>
        <w:pStyle w:val="af0"/>
        <w:widowControl/>
        <w:autoSpaceDE w:val="0"/>
        <w:autoSpaceDN w:val="0"/>
        <w:adjustRightInd w:val="0"/>
        <w:spacing w:before="280"/>
        <w:ind w:left="0" w:firstLine="720"/>
        <w:jc w:val="both"/>
        <w:rPr>
          <w:rFonts w:ascii="Times New Roman" w:hAnsi="Times New Roman" w:cs="Times New Roman"/>
          <w:color w:val="FF0000"/>
          <w:sz w:val="28"/>
          <w:szCs w:val="28"/>
          <w:lang w:bidi="ar-SA"/>
        </w:rPr>
      </w:pPr>
      <w:r w:rsidRPr="005C012B">
        <w:rPr>
          <w:rFonts w:ascii="Times New Roman" w:hAnsi="Times New Roman" w:cs="Times New Roman"/>
          <w:color w:val="auto"/>
          <w:sz w:val="28"/>
          <w:szCs w:val="28"/>
          <w:lang w:bidi="ar-SA"/>
        </w:rPr>
        <w:t xml:space="preserve">Аналитический учет объектов в составе нефинансовых активов имущества казны осуществляется в структуре, установленной для ведения реестра </w:t>
      </w:r>
      <w:r w:rsidR="00396123">
        <w:rPr>
          <w:rFonts w:ascii="Times New Roman" w:hAnsi="Times New Roman" w:cs="Times New Roman"/>
          <w:color w:val="auto"/>
          <w:sz w:val="28"/>
          <w:szCs w:val="28"/>
          <w:lang w:bidi="ar-SA"/>
        </w:rPr>
        <w:t>муниципального</w:t>
      </w:r>
      <w:r w:rsidRPr="005C012B">
        <w:rPr>
          <w:rFonts w:ascii="Times New Roman" w:hAnsi="Times New Roman" w:cs="Times New Roman"/>
          <w:color w:val="auto"/>
          <w:sz w:val="28"/>
          <w:szCs w:val="28"/>
          <w:lang w:bidi="ar-SA"/>
        </w:rPr>
        <w:t xml:space="preserve"> имущества</w:t>
      </w:r>
      <w:r w:rsidRPr="00396123">
        <w:rPr>
          <w:rFonts w:ascii="Times New Roman" w:hAnsi="Times New Roman" w:cs="Times New Roman"/>
          <w:color w:val="auto"/>
          <w:sz w:val="28"/>
          <w:szCs w:val="28"/>
          <w:lang w:bidi="ar-SA"/>
        </w:rPr>
        <w:t xml:space="preserve"> </w:t>
      </w:r>
      <w:r w:rsidR="007027B8" w:rsidRPr="00396123">
        <w:rPr>
          <w:rFonts w:ascii="Times New Roman" w:hAnsi="Times New Roman" w:cs="Times New Roman"/>
          <w:color w:val="auto"/>
          <w:sz w:val="28"/>
          <w:szCs w:val="28"/>
          <w:lang w:bidi="ar-SA"/>
        </w:rPr>
        <w:t>муниципального образования Малмыжский муниципальный район</w:t>
      </w:r>
      <w:r w:rsidR="00396123" w:rsidRPr="00396123">
        <w:rPr>
          <w:rFonts w:ascii="Times New Roman" w:hAnsi="Times New Roman" w:cs="Times New Roman"/>
          <w:color w:val="auto"/>
          <w:sz w:val="28"/>
          <w:szCs w:val="28"/>
          <w:lang w:bidi="ar-SA"/>
        </w:rPr>
        <w:t>.</w:t>
      </w:r>
    </w:p>
    <w:p w:rsidR="00987D0F" w:rsidRDefault="00065454" w:rsidP="004A5A10">
      <w:pPr>
        <w:pStyle w:val="20"/>
        <w:shd w:val="clear" w:color="auto" w:fill="auto"/>
        <w:spacing w:before="0" w:after="0" w:line="240" w:lineRule="auto"/>
        <w:ind w:firstLine="720"/>
        <w:jc w:val="both"/>
        <w:rPr>
          <w:sz w:val="28"/>
          <w:szCs w:val="28"/>
        </w:rPr>
      </w:pPr>
      <w:r w:rsidRPr="00D95B88">
        <w:rPr>
          <w:sz w:val="28"/>
          <w:szCs w:val="28"/>
        </w:rPr>
        <w:t>Отражение бухгалтерских операций с объектами в составе имущества казны в бюджетном учете осуществляется на основании:</w:t>
      </w:r>
    </w:p>
    <w:p w:rsidR="007027B8" w:rsidRPr="00D95B88" w:rsidRDefault="007027B8" w:rsidP="004A5A10">
      <w:pPr>
        <w:pStyle w:val="20"/>
        <w:shd w:val="clear" w:color="auto" w:fill="auto"/>
        <w:spacing w:before="0" w:after="0" w:line="240" w:lineRule="auto"/>
        <w:ind w:firstLine="720"/>
        <w:jc w:val="both"/>
        <w:rPr>
          <w:sz w:val="28"/>
          <w:szCs w:val="28"/>
        </w:rPr>
      </w:pPr>
      <w:r w:rsidRPr="00D95B88">
        <w:rPr>
          <w:sz w:val="28"/>
          <w:szCs w:val="28"/>
        </w:rPr>
        <w:t>выписки из ЕГРН</w:t>
      </w:r>
      <w:r>
        <w:rPr>
          <w:sz w:val="28"/>
          <w:szCs w:val="28"/>
        </w:rPr>
        <w:t xml:space="preserve"> (по недвижимому имуществу)</w:t>
      </w:r>
    </w:p>
    <w:p w:rsidR="00987D0F" w:rsidRPr="00D95B88" w:rsidRDefault="00065454" w:rsidP="004A5A10">
      <w:pPr>
        <w:pStyle w:val="20"/>
        <w:shd w:val="clear" w:color="auto" w:fill="auto"/>
        <w:spacing w:before="0" w:after="0" w:line="240" w:lineRule="auto"/>
        <w:ind w:firstLine="720"/>
        <w:jc w:val="both"/>
        <w:rPr>
          <w:sz w:val="28"/>
          <w:szCs w:val="28"/>
        </w:rPr>
      </w:pPr>
      <w:r w:rsidRPr="00D95B88">
        <w:rPr>
          <w:sz w:val="28"/>
          <w:szCs w:val="28"/>
        </w:rPr>
        <w:t>постановлений администрации района о принятии и передаче муниципального имущества;</w:t>
      </w:r>
    </w:p>
    <w:p w:rsidR="00987D0F" w:rsidRPr="00D95B88" w:rsidRDefault="00065454" w:rsidP="004A5A10">
      <w:pPr>
        <w:pStyle w:val="20"/>
        <w:shd w:val="clear" w:color="auto" w:fill="auto"/>
        <w:spacing w:before="0" w:after="0" w:line="240" w:lineRule="auto"/>
        <w:ind w:firstLine="720"/>
        <w:jc w:val="both"/>
        <w:rPr>
          <w:sz w:val="28"/>
          <w:szCs w:val="28"/>
        </w:rPr>
      </w:pPr>
      <w:r w:rsidRPr="00D95B88">
        <w:rPr>
          <w:sz w:val="28"/>
          <w:szCs w:val="28"/>
        </w:rPr>
        <w:t>акта приема-передачи;</w:t>
      </w:r>
    </w:p>
    <w:p w:rsidR="00987D0F" w:rsidRPr="00D95B88" w:rsidRDefault="00065454" w:rsidP="007027B8">
      <w:pPr>
        <w:pStyle w:val="20"/>
        <w:shd w:val="clear" w:color="auto" w:fill="auto"/>
        <w:spacing w:before="0" w:after="0" w:line="240" w:lineRule="auto"/>
        <w:ind w:firstLine="720"/>
        <w:jc w:val="both"/>
        <w:rPr>
          <w:sz w:val="28"/>
          <w:szCs w:val="28"/>
        </w:rPr>
      </w:pPr>
      <w:r w:rsidRPr="00D95B88">
        <w:rPr>
          <w:sz w:val="28"/>
          <w:szCs w:val="28"/>
        </w:rPr>
        <w:t>из</w:t>
      </w:r>
      <w:r w:rsidR="007027B8">
        <w:rPr>
          <w:sz w:val="28"/>
          <w:szCs w:val="28"/>
        </w:rPr>
        <w:t>вещений (форма по ОКУД 0504805)</w:t>
      </w:r>
      <w:r w:rsidRPr="00D95B88">
        <w:rPr>
          <w:sz w:val="28"/>
          <w:szCs w:val="28"/>
        </w:rPr>
        <w:t>.</w:t>
      </w:r>
    </w:p>
    <w:p w:rsidR="00987D0F" w:rsidRPr="00D95B88" w:rsidRDefault="00065454" w:rsidP="004A5A10">
      <w:pPr>
        <w:pStyle w:val="20"/>
        <w:shd w:val="clear" w:color="auto" w:fill="auto"/>
        <w:spacing w:before="0" w:after="0" w:line="240" w:lineRule="auto"/>
        <w:ind w:firstLine="720"/>
        <w:jc w:val="both"/>
        <w:rPr>
          <w:sz w:val="28"/>
          <w:szCs w:val="28"/>
        </w:rPr>
      </w:pPr>
      <w:r w:rsidRPr="00D95B88">
        <w:rPr>
          <w:sz w:val="28"/>
          <w:szCs w:val="28"/>
        </w:rPr>
        <w:t xml:space="preserve">По имуществу казны амортизация не начисляется. При последующей передаче такого имущества в оперативное управление учреждения, последнее начисляет амортизацию единовременно за весь предыдущий период нахождения </w:t>
      </w:r>
      <w:r w:rsidRPr="00D95B88">
        <w:rPr>
          <w:sz w:val="28"/>
          <w:szCs w:val="28"/>
        </w:rPr>
        <w:lastRenderedPageBreak/>
        <w:t>имущества в составе имущества казны.</w:t>
      </w:r>
    </w:p>
    <w:p w:rsidR="00987D0F" w:rsidRDefault="00065454" w:rsidP="004A5A10">
      <w:pPr>
        <w:pStyle w:val="20"/>
        <w:shd w:val="clear" w:color="auto" w:fill="auto"/>
        <w:spacing w:before="0" w:after="0" w:line="240" w:lineRule="auto"/>
        <w:ind w:firstLine="720"/>
        <w:jc w:val="both"/>
        <w:rPr>
          <w:sz w:val="28"/>
          <w:szCs w:val="28"/>
        </w:rPr>
      </w:pPr>
      <w:r w:rsidRPr="00D95B88">
        <w:rPr>
          <w:sz w:val="28"/>
          <w:szCs w:val="28"/>
        </w:rPr>
        <w:t>Учет операций по выбытию и перемещению объектов в составе имущества казны ведется в Журнале операций по выбытию и перемещению нефинансовых активов</w:t>
      </w:r>
      <w:r w:rsidR="00D96675">
        <w:rPr>
          <w:sz w:val="28"/>
          <w:szCs w:val="28"/>
        </w:rPr>
        <w:t xml:space="preserve"> № 07</w:t>
      </w:r>
      <w:r w:rsidRPr="00D95B88">
        <w:rPr>
          <w:sz w:val="28"/>
          <w:szCs w:val="28"/>
        </w:rPr>
        <w:t>.</w:t>
      </w:r>
    </w:p>
    <w:p w:rsidR="00D96675" w:rsidRPr="00D95B88" w:rsidRDefault="00D96675" w:rsidP="00EF2DC2">
      <w:pPr>
        <w:pStyle w:val="20"/>
        <w:shd w:val="clear" w:color="auto" w:fill="auto"/>
        <w:spacing w:before="0" w:after="0" w:line="240" w:lineRule="auto"/>
        <w:ind w:firstLine="700"/>
        <w:jc w:val="both"/>
        <w:rPr>
          <w:sz w:val="28"/>
          <w:szCs w:val="28"/>
        </w:rPr>
      </w:pPr>
    </w:p>
    <w:p w:rsidR="00987D0F" w:rsidRPr="00D95B88" w:rsidRDefault="00065454" w:rsidP="00EF2DC2">
      <w:pPr>
        <w:pStyle w:val="20"/>
        <w:numPr>
          <w:ilvl w:val="0"/>
          <w:numId w:val="2"/>
        </w:numPr>
        <w:shd w:val="clear" w:color="auto" w:fill="auto"/>
        <w:tabs>
          <w:tab w:val="left" w:pos="1448"/>
        </w:tabs>
        <w:spacing w:before="0" w:after="0" w:line="240" w:lineRule="auto"/>
        <w:ind w:firstLine="697"/>
        <w:jc w:val="both"/>
        <w:rPr>
          <w:sz w:val="28"/>
          <w:szCs w:val="28"/>
        </w:rPr>
      </w:pPr>
      <w:r w:rsidRPr="00D95B88">
        <w:rPr>
          <w:sz w:val="28"/>
          <w:szCs w:val="28"/>
        </w:rPr>
        <w:t>Материальные запасы</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Учреждение учитывает в составе материальных запасов материальные объекты, указанные в пунктах 99 Инструкции № 157н, а также предметы, используемые в деятельности учреждения в течение периода, не превышающего 12 месяцев, не зависимо от их стоимости.</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Аналитический учет материальных запасов ведется по номенклатурному номеру, наименованию запасов, материально-ответственным лицам.</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Основание: пункт 101 Инструкции № 157н.</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Списание материальных запасов производится по средней фактической стоимости.</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Основание: пункт 108 Инструкции № 157н.</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Выдача в эксплуатацию на нужды учреждения канцелярских принадлежностей, хозяйственных материалов оформляется ведомостью выдачи материальных ценностей на нужд</w:t>
      </w:r>
      <w:r w:rsidR="00EB3A2A">
        <w:rPr>
          <w:sz w:val="28"/>
          <w:szCs w:val="28"/>
        </w:rPr>
        <w:t>ы учреждения (ф. 0504210). В</w:t>
      </w:r>
      <w:r w:rsidRPr="00D95B88">
        <w:rPr>
          <w:sz w:val="28"/>
          <w:szCs w:val="28"/>
        </w:rPr>
        <w:t>едомость является основанием для списания материальных запасов.</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В остальных случаях материальные запасы списываются по акту о списании материальных запасов (ф. 0504230).</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Фактическая стоимость материальных запасов, полученных в результате ремонта, ра</w:t>
      </w:r>
      <w:r w:rsidR="00630E75">
        <w:rPr>
          <w:sz w:val="28"/>
          <w:szCs w:val="28"/>
        </w:rPr>
        <w:t>зборки, утилизации (ликвидации)</w:t>
      </w:r>
      <w:r w:rsidRPr="00D95B88">
        <w:rPr>
          <w:sz w:val="28"/>
          <w:szCs w:val="28"/>
        </w:rPr>
        <w:t xml:space="preserve"> основных средств или иного имущества определяется исходя из следующих факторов:</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их справедливой оценочной стоимости на дату принятия к бухгалтерскому учету, рассчитанной методом рыночных цен;</w:t>
      </w:r>
    </w:p>
    <w:p w:rsidR="00987D0F" w:rsidRDefault="00065454" w:rsidP="00EF2DC2">
      <w:pPr>
        <w:pStyle w:val="20"/>
        <w:shd w:val="clear" w:color="auto" w:fill="auto"/>
        <w:spacing w:before="0" w:after="0" w:line="240" w:lineRule="auto"/>
        <w:ind w:firstLine="697"/>
        <w:jc w:val="both"/>
        <w:rPr>
          <w:sz w:val="28"/>
          <w:szCs w:val="28"/>
        </w:rPr>
      </w:pPr>
      <w:r w:rsidRPr="00D95B88">
        <w:rPr>
          <w:sz w:val="28"/>
          <w:szCs w:val="28"/>
        </w:rPr>
        <w:t>сумм, уплачиваемых учреждением за доставку материальных запасов, приведение их в состояние, пригодное для использования.</w:t>
      </w:r>
    </w:p>
    <w:p w:rsidR="00E32811" w:rsidRDefault="00065454" w:rsidP="00EF2DC2">
      <w:pPr>
        <w:pStyle w:val="20"/>
        <w:shd w:val="clear" w:color="auto" w:fill="auto"/>
        <w:spacing w:before="0" w:after="0" w:line="240" w:lineRule="auto"/>
        <w:ind w:firstLine="697"/>
        <w:jc w:val="both"/>
        <w:rPr>
          <w:sz w:val="28"/>
          <w:szCs w:val="28"/>
        </w:rPr>
      </w:pPr>
      <w:r w:rsidRPr="00D95B88">
        <w:rPr>
          <w:sz w:val="28"/>
          <w:szCs w:val="28"/>
        </w:rPr>
        <w:t xml:space="preserve">Основание: пункты 52-60 </w:t>
      </w:r>
      <w:r w:rsidR="00630E75">
        <w:rPr>
          <w:sz w:val="28"/>
          <w:szCs w:val="28"/>
        </w:rPr>
        <w:t xml:space="preserve">ФСБУ «Концептуальные основы </w:t>
      </w:r>
      <w:r w:rsidRPr="00D95B88">
        <w:rPr>
          <w:sz w:val="28"/>
          <w:szCs w:val="28"/>
        </w:rPr>
        <w:t>уч</w:t>
      </w:r>
      <w:r w:rsidR="00630E75">
        <w:rPr>
          <w:sz w:val="28"/>
          <w:szCs w:val="28"/>
        </w:rPr>
        <w:t>ета</w:t>
      </w:r>
      <w:r w:rsidRPr="00D95B88">
        <w:rPr>
          <w:sz w:val="28"/>
          <w:szCs w:val="28"/>
        </w:rPr>
        <w:t>».</w:t>
      </w:r>
    </w:p>
    <w:p w:rsidR="00630E75" w:rsidRPr="00D95B88" w:rsidRDefault="00630E75" w:rsidP="00EF2DC2">
      <w:pPr>
        <w:pStyle w:val="20"/>
        <w:shd w:val="clear" w:color="auto" w:fill="auto"/>
        <w:spacing w:before="0" w:after="0" w:line="240" w:lineRule="auto"/>
        <w:ind w:firstLine="697"/>
        <w:jc w:val="both"/>
        <w:rPr>
          <w:sz w:val="28"/>
          <w:szCs w:val="28"/>
        </w:rPr>
      </w:pPr>
    </w:p>
    <w:p w:rsidR="00987D0F" w:rsidRPr="005C74F0" w:rsidRDefault="00552CAF" w:rsidP="00EF2DC2">
      <w:pPr>
        <w:pStyle w:val="20"/>
        <w:numPr>
          <w:ilvl w:val="0"/>
          <w:numId w:val="2"/>
        </w:numPr>
        <w:shd w:val="clear" w:color="auto" w:fill="auto"/>
        <w:tabs>
          <w:tab w:val="left" w:pos="1448"/>
        </w:tabs>
        <w:spacing w:before="0" w:after="0" w:line="240" w:lineRule="auto"/>
        <w:ind w:firstLine="697"/>
        <w:jc w:val="both"/>
        <w:rPr>
          <w:color w:val="auto"/>
          <w:sz w:val="28"/>
          <w:szCs w:val="28"/>
        </w:rPr>
      </w:pPr>
      <w:r w:rsidRPr="005C74F0">
        <w:rPr>
          <w:bCs/>
          <w:color w:val="auto"/>
          <w:sz w:val="28"/>
          <w:szCs w:val="28"/>
          <w:shd w:val="clear" w:color="auto" w:fill="FFFFFF"/>
        </w:rPr>
        <w:t>Оценка (денежное измерение) и методы оценки (денежного измерения) объектов бухгалтерского учета</w:t>
      </w:r>
    </w:p>
    <w:p w:rsidR="00552CAF" w:rsidRDefault="00552CAF" w:rsidP="00EF2DC2">
      <w:pPr>
        <w:pStyle w:val="s1"/>
        <w:shd w:val="clear" w:color="auto" w:fill="FFFFFF"/>
        <w:spacing w:before="0" w:beforeAutospacing="0" w:after="0" w:afterAutospacing="0"/>
        <w:ind w:firstLine="709"/>
        <w:jc w:val="both"/>
        <w:rPr>
          <w:sz w:val="28"/>
          <w:szCs w:val="28"/>
        </w:rPr>
      </w:pPr>
      <w:r w:rsidRPr="005C74F0">
        <w:rPr>
          <w:sz w:val="28"/>
          <w:szCs w:val="28"/>
        </w:rPr>
        <w:t>Оценка отдельных объектов бухгалтерского учета в случаях, предусмотренных нормативными правовыми актами, регулирующими ведение бухгалтерского учета и составление бухгалтерской (финансовой) отчетности, осуществляется по справедливой стоимости - в оценке, соответствующей цене, по которой может быть осуществлен переход права собственности на актив между независимыми сторонами сделки, осведомленными о предмете сделки и желающими ее совершить.</w:t>
      </w:r>
    </w:p>
    <w:p w:rsidR="00552CAF" w:rsidRPr="00531237" w:rsidRDefault="00DB4E0F" w:rsidP="00CC4834">
      <w:pPr>
        <w:pStyle w:val="s1"/>
        <w:shd w:val="clear" w:color="auto" w:fill="FFFFFF"/>
        <w:spacing w:before="0" w:beforeAutospacing="0" w:after="0" w:afterAutospacing="0"/>
        <w:ind w:firstLine="709"/>
        <w:jc w:val="both"/>
        <w:rPr>
          <w:sz w:val="28"/>
          <w:szCs w:val="28"/>
        </w:rPr>
      </w:pPr>
      <w:r>
        <w:rPr>
          <w:sz w:val="28"/>
          <w:szCs w:val="28"/>
        </w:rPr>
        <w:t>Оценку</w:t>
      </w:r>
      <w:r w:rsidRPr="005C74F0">
        <w:rPr>
          <w:sz w:val="28"/>
          <w:szCs w:val="28"/>
        </w:rPr>
        <w:t xml:space="preserve"> отдельных объектов бухгалтерского</w:t>
      </w:r>
      <w:r>
        <w:rPr>
          <w:sz w:val="28"/>
          <w:szCs w:val="28"/>
        </w:rPr>
        <w:t xml:space="preserve"> учета проводит комиссия по поступлению и выбытию активов</w:t>
      </w:r>
      <w:r w:rsidR="00CC4834">
        <w:rPr>
          <w:sz w:val="28"/>
          <w:szCs w:val="28"/>
        </w:rPr>
        <w:t>, в порядке предусмотренном Положением о комиссии по поступлению и выбытию активов</w:t>
      </w:r>
      <w:r w:rsidR="00281A20">
        <w:rPr>
          <w:sz w:val="28"/>
          <w:szCs w:val="28"/>
        </w:rPr>
        <w:t>, утвержденным в Приложении № 7</w:t>
      </w:r>
      <w:r>
        <w:rPr>
          <w:sz w:val="28"/>
          <w:szCs w:val="28"/>
        </w:rPr>
        <w:t>.</w:t>
      </w:r>
      <w:r w:rsidR="00531237">
        <w:rPr>
          <w:sz w:val="28"/>
          <w:szCs w:val="28"/>
        </w:rPr>
        <w:t xml:space="preserve"> </w:t>
      </w:r>
    </w:p>
    <w:p w:rsidR="00987D0F" w:rsidRDefault="00065454" w:rsidP="00EF2DC2">
      <w:pPr>
        <w:pStyle w:val="20"/>
        <w:shd w:val="clear" w:color="auto" w:fill="auto"/>
        <w:spacing w:before="0" w:after="0" w:line="240" w:lineRule="auto"/>
        <w:ind w:firstLine="700"/>
        <w:jc w:val="both"/>
        <w:rPr>
          <w:sz w:val="28"/>
          <w:szCs w:val="28"/>
        </w:rPr>
      </w:pPr>
      <w:r w:rsidRPr="00531237">
        <w:rPr>
          <w:sz w:val="28"/>
          <w:szCs w:val="28"/>
        </w:rPr>
        <w:t xml:space="preserve">Основание: пункты 52-60 </w:t>
      </w:r>
      <w:r w:rsidR="005C74F0" w:rsidRPr="00531237">
        <w:rPr>
          <w:sz w:val="28"/>
          <w:szCs w:val="28"/>
        </w:rPr>
        <w:t>ФСБУ «Концептуальные основы учета</w:t>
      </w:r>
      <w:r w:rsidRPr="00531237">
        <w:rPr>
          <w:sz w:val="28"/>
          <w:szCs w:val="28"/>
        </w:rPr>
        <w:t>».</w:t>
      </w:r>
    </w:p>
    <w:p w:rsidR="005C74F0" w:rsidRPr="00D95B88" w:rsidRDefault="005C74F0" w:rsidP="00EF2DC2">
      <w:pPr>
        <w:pStyle w:val="20"/>
        <w:shd w:val="clear" w:color="auto" w:fill="auto"/>
        <w:spacing w:before="0" w:after="0" w:line="240" w:lineRule="auto"/>
        <w:ind w:firstLine="700"/>
        <w:jc w:val="both"/>
        <w:rPr>
          <w:sz w:val="28"/>
          <w:szCs w:val="28"/>
        </w:rPr>
      </w:pPr>
    </w:p>
    <w:p w:rsidR="00987D0F" w:rsidRPr="00D95B88" w:rsidRDefault="00065454" w:rsidP="00EF2DC2">
      <w:pPr>
        <w:pStyle w:val="20"/>
        <w:numPr>
          <w:ilvl w:val="0"/>
          <w:numId w:val="2"/>
        </w:numPr>
        <w:shd w:val="clear" w:color="auto" w:fill="auto"/>
        <w:tabs>
          <w:tab w:val="left" w:pos="1423"/>
        </w:tabs>
        <w:spacing w:before="0" w:after="0" w:line="240" w:lineRule="auto"/>
        <w:ind w:firstLine="700"/>
        <w:jc w:val="both"/>
        <w:rPr>
          <w:sz w:val="28"/>
          <w:szCs w:val="28"/>
        </w:rPr>
      </w:pPr>
      <w:r w:rsidRPr="00D95B88">
        <w:rPr>
          <w:sz w:val="28"/>
          <w:szCs w:val="28"/>
        </w:rPr>
        <w:t>Расчеты с подотчетными лицами</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Денежные средства выдаются под отчет на основании письменного заявления подотчетного лица с указанием суммы аванса, его назначения, расчета (обоснования) размера аванса и срока на который он выдается в произвольной форме. Руководитель учреждения или уполномоченное им лицо рассматривает заявление и указывает на нем сумму, выдаваемых (перечисляемых) денежных средств, ставит подпись и дату.</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 xml:space="preserve">Выдача денежных средств под отчет </w:t>
      </w:r>
      <w:r w:rsidR="0057673D">
        <w:rPr>
          <w:sz w:val="28"/>
          <w:szCs w:val="28"/>
        </w:rPr>
        <w:t xml:space="preserve">штатным сотрудникам </w:t>
      </w:r>
      <w:r w:rsidRPr="00D95B88">
        <w:rPr>
          <w:sz w:val="28"/>
          <w:szCs w:val="28"/>
        </w:rPr>
        <w:t xml:space="preserve">производится в безналичном порядке с использованием </w:t>
      </w:r>
      <w:r w:rsidR="00274D84">
        <w:rPr>
          <w:sz w:val="28"/>
          <w:szCs w:val="28"/>
        </w:rPr>
        <w:t>зарплатных</w:t>
      </w:r>
      <w:r w:rsidRPr="00D95B88">
        <w:rPr>
          <w:sz w:val="28"/>
          <w:szCs w:val="28"/>
        </w:rPr>
        <w:t xml:space="preserve"> (дебетовых) банковск</w:t>
      </w:r>
      <w:r w:rsidR="0057673D">
        <w:rPr>
          <w:sz w:val="28"/>
          <w:szCs w:val="28"/>
        </w:rPr>
        <w:t>их карт сотрудников</w:t>
      </w:r>
      <w:r w:rsidRPr="00D95B88">
        <w:rPr>
          <w:sz w:val="28"/>
          <w:szCs w:val="28"/>
        </w:rPr>
        <w:t>.</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Учреждение выд</w:t>
      </w:r>
      <w:r w:rsidR="0057673D">
        <w:rPr>
          <w:sz w:val="28"/>
          <w:szCs w:val="28"/>
        </w:rPr>
        <w:t>ает денежные средства под отчет</w:t>
      </w:r>
      <w:r w:rsidRPr="00D95B88">
        <w:rPr>
          <w:sz w:val="28"/>
          <w:szCs w:val="28"/>
        </w:rPr>
        <w:t xml:space="preserve"> лицам, которые не состоят в штате, на основании </w:t>
      </w:r>
      <w:r w:rsidR="0057673D">
        <w:rPr>
          <w:sz w:val="28"/>
          <w:szCs w:val="28"/>
        </w:rPr>
        <w:t xml:space="preserve">решения </w:t>
      </w:r>
      <w:r w:rsidR="00717A93">
        <w:rPr>
          <w:sz w:val="28"/>
          <w:szCs w:val="28"/>
        </w:rPr>
        <w:t xml:space="preserve">(распоряжения, приказа) </w:t>
      </w:r>
      <w:r w:rsidR="0057673D">
        <w:rPr>
          <w:sz w:val="28"/>
          <w:szCs w:val="28"/>
        </w:rPr>
        <w:t>руководителя учреждения</w:t>
      </w:r>
      <w:r w:rsidRPr="00D95B88">
        <w:rPr>
          <w:sz w:val="28"/>
          <w:szCs w:val="28"/>
        </w:rPr>
        <w:t>.</w:t>
      </w:r>
      <w:r w:rsidR="00531237">
        <w:rPr>
          <w:sz w:val="28"/>
          <w:szCs w:val="28"/>
        </w:rPr>
        <w:t xml:space="preserve"> </w:t>
      </w:r>
      <w:r w:rsidRPr="00D95B88">
        <w:rPr>
          <w:sz w:val="28"/>
          <w:szCs w:val="28"/>
        </w:rPr>
        <w:t>Расчеты по выданным суммам проходят в порядке, установленном для штатных сотрудников.</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 xml:space="preserve">Предельная сумма выдачи денежных средств под отчет на хозяйственные расходы устанавливается в размере 20 000 (двадцать тысяч) рублей. На основании </w:t>
      </w:r>
      <w:r w:rsidR="0057673D">
        <w:rPr>
          <w:sz w:val="28"/>
          <w:szCs w:val="28"/>
        </w:rPr>
        <w:t>решения руководителя</w:t>
      </w:r>
      <w:r w:rsidRPr="00D95B88">
        <w:rPr>
          <w:sz w:val="28"/>
          <w:szCs w:val="28"/>
        </w:rPr>
        <w:t xml:space="preserve"> в исключительных случаях сумма может быть увеличена, но не более лимита расчетов наличными средствами между юридическими лицами в соответствии с указанием Банка России.</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 xml:space="preserve">Основание: пункт 6 указания Банка России от </w:t>
      </w:r>
      <w:r w:rsidR="00274D84">
        <w:rPr>
          <w:sz w:val="28"/>
          <w:szCs w:val="28"/>
        </w:rPr>
        <w:t>07.10.</w:t>
      </w:r>
      <w:r w:rsidRPr="00D95B88">
        <w:rPr>
          <w:sz w:val="28"/>
          <w:szCs w:val="28"/>
        </w:rPr>
        <w:t>2013 № 3073-У.</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При направлении сотрудников учреждения в служебные командировки на территории Российской Федерации расходы на них возмещаются в размере, установленном постановлением</w:t>
      </w:r>
      <w:r w:rsidRPr="00330C1B">
        <w:rPr>
          <w:sz w:val="28"/>
          <w:szCs w:val="28"/>
        </w:rPr>
        <w:t xml:space="preserve"> </w:t>
      </w:r>
      <w:r w:rsidR="00330C1B" w:rsidRPr="00330C1B">
        <w:rPr>
          <w:bCs/>
          <w:color w:val="22272F"/>
          <w:sz w:val="28"/>
          <w:szCs w:val="28"/>
          <w:shd w:val="clear" w:color="auto" w:fill="FFFFFF"/>
        </w:rPr>
        <w:t>Правительства Российской Федерации от 02.10.2002 № 729</w:t>
      </w:r>
      <w:r w:rsidR="00330C1B" w:rsidRPr="00330C1B">
        <w:rPr>
          <w:bCs/>
          <w:color w:val="22272F"/>
          <w:sz w:val="28"/>
          <w:szCs w:val="28"/>
        </w:rPr>
        <w:t xml:space="preserve"> </w:t>
      </w:r>
      <w:r w:rsidR="00330C1B" w:rsidRPr="00330C1B">
        <w:rPr>
          <w:bCs/>
          <w:color w:val="22272F"/>
          <w:sz w:val="28"/>
          <w:szCs w:val="28"/>
          <w:shd w:val="clear" w:color="auto" w:fill="FFFFFF"/>
        </w:rPr>
        <w:t>«О размерах возмещения расходов, связанных со служебными командировками на территории Российской Федерации, работникам, заключившим трудовой договор о работе в федеральных государственных органах, работникам государственных внебюджетных фондов Российской Федерации, федеральных государственных учреждений» (далее – Постановление № 729)</w:t>
      </w:r>
      <w:r w:rsidRPr="00330C1B">
        <w:rPr>
          <w:sz w:val="28"/>
          <w:szCs w:val="28"/>
        </w:rPr>
        <w:t>.</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Возмещение расходов на служебные командировки, пре</w:t>
      </w:r>
      <w:r w:rsidR="00330C1B">
        <w:rPr>
          <w:sz w:val="28"/>
          <w:szCs w:val="28"/>
        </w:rPr>
        <w:t>вышающих размер, установленный П</w:t>
      </w:r>
      <w:r w:rsidRPr="00D95B88">
        <w:rPr>
          <w:sz w:val="28"/>
          <w:szCs w:val="28"/>
        </w:rPr>
        <w:t xml:space="preserve">остановлением </w:t>
      </w:r>
      <w:r w:rsidR="00330C1B">
        <w:rPr>
          <w:sz w:val="28"/>
          <w:szCs w:val="28"/>
        </w:rPr>
        <w:t>№ 729</w:t>
      </w:r>
      <w:r w:rsidRPr="00D95B88">
        <w:rPr>
          <w:sz w:val="28"/>
          <w:szCs w:val="28"/>
        </w:rPr>
        <w:t>, производится по фактическим расходам, с разрешения руководителя учреждения.</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По возвращении из командировки сотрудник представляет авансовый отчет об израсходованных суммах в течение трех рабочих дней.</w:t>
      </w:r>
    </w:p>
    <w:p w:rsidR="00987D0F" w:rsidRPr="00D95B88" w:rsidRDefault="00065454" w:rsidP="00EF2DC2">
      <w:pPr>
        <w:pStyle w:val="20"/>
        <w:shd w:val="clear" w:color="auto" w:fill="auto"/>
        <w:tabs>
          <w:tab w:val="left" w:pos="2610"/>
          <w:tab w:val="left" w:pos="4759"/>
          <w:tab w:val="left" w:pos="7704"/>
        </w:tabs>
        <w:spacing w:before="0" w:after="0" w:line="240" w:lineRule="auto"/>
        <w:ind w:firstLine="700"/>
        <w:jc w:val="both"/>
        <w:rPr>
          <w:sz w:val="28"/>
          <w:szCs w:val="28"/>
        </w:rPr>
      </w:pPr>
      <w:r w:rsidRPr="00D95B88">
        <w:rPr>
          <w:sz w:val="28"/>
          <w:szCs w:val="28"/>
        </w:rPr>
        <w:t>Предельные сроки отчета по выданным доверенн</w:t>
      </w:r>
      <w:r w:rsidR="00274D84">
        <w:rPr>
          <w:sz w:val="28"/>
          <w:szCs w:val="28"/>
        </w:rPr>
        <w:t xml:space="preserve">остям на получение материальных </w:t>
      </w:r>
      <w:r w:rsidRPr="00D95B88">
        <w:rPr>
          <w:sz w:val="28"/>
          <w:szCs w:val="28"/>
        </w:rPr>
        <w:t>ценностей</w:t>
      </w:r>
      <w:r w:rsidR="00274D84">
        <w:rPr>
          <w:sz w:val="28"/>
          <w:szCs w:val="28"/>
        </w:rPr>
        <w:t xml:space="preserve"> </w:t>
      </w:r>
      <w:r w:rsidRPr="00D95B88">
        <w:rPr>
          <w:sz w:val="28"/>
          <w:szCs w:val="28"/>
        </w:rPr>
        <w:t>устанавливаются</w:t>
      </w:r>
      <w:r w:rsidR="00274D84">
        <w:rPr>
          <w:sz w:val="28"/>
          <w:szCs w:val="28"/>
        </w:rPr>
        <w:t xml:space="preserve"> </w:t>
      </w:r>
      <w:r w:rsidRPr="00D95B88">
        <w:rPr>
          <w:sz w:val="28"/>
          <w:szCs w:val="28"/>
        </w:rPr>
        <w:t>следующие:</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в течение 10 календарных дней с момента получения;</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в течение трех рабочих дней с момента получения материальных ценностей.</w:t>
      </w:r>
    </w:p>
    <w:p w:rsidR="00987D0F" w:rsidRDefault="00065454" w:rsidP="00EF2DC2">
      <w:pPr>
        <w:pStyle w:val="20"/>
        <w:shd w:val="clear" w:color="auto" w:fill="auto"/>
        <w:spacing w:before="0" w:after="0" w:line="240" w:lineRule="auto"/>
        <w:ind w:firstLine="700"/>
        <w:jc w:val="both"/>
        <w:rPr>
          <w:sz w:val="28"/>
          <w:szCs w:val="28"/>
        </w:rPr>
      </w:pPr>
      <w:r w:rsidRPr="00D95B88">
        <w:rPr>
          <w:sz w:val="28"/>
          <w:szCs w:val="28"/>
        </w:rPr>
        <w:t>Доверенности выдаются штатным сотрудникам, с которыми заключен договор о полной материальной ответственности.</w:t>
      </w:r>
    </w:p>
    <w:p w:rsidR="00330C1B" w:rsidRPr="00D95B88" w:rsidRDefault="00330C1B" w:rsidP="00EF2DC2">
      <w:pPr>
        <w:pStyle w:val="20"/>
        <w:shd w:val="clear" w:color="auto" w:fill="auto"/>
        <w:spacing w:before="0" w:after="0" w:line="240" w:lineRule="auto"/>
        <w:ind w:firstLine="700"/>
        <w:jc w:val="both"/>
        <w:rPr>
          <w:sz w:val="28"/>
          <w:szCs w:val="28"/>
        </w:rPr>
      </w:pPr>
    </w:p>
    <w:p w:rsidR="00987D0F" w:rsidRPr="00D95B88" w:rsidRDefault="00065454" w:rsidP="00EF2DC2">
      <w:pPr>
        <w:pStyle w:val="20"/>
        <w:numPr>
          <w:ilvl w:val="0"/>
          <w:numId w:val="2"/>
        </w:numPr>
        <w:shd w:val="clear" w:color="auto" w:fill="auto"/>
        <w:tabs>
          <w:tab w:val="left" w:pos="1435"/>
        </w:tabs>
        <w:spacing w:before="0" w:after="0" w:line="240" w:lineRule="auto"/>
        <w:ind w:firstLine="700"/>
        <w:jc w:val="both"/>
        <w:rPr>
          <w:sz w:val="28"/>
          <w:szCs w:val="28"/>
        </w:rPr>
      </w:pPr>
      <w:r w:rsidRPr="00D95B88">
        <w:rPr>
          <w:sz w:val="28"/>
          <w:szCs w:val="28"/>
        </w:rPr>
        <w:t>Расчеты по обязательствам</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 xml:space="preserve">Аналитический учет расчетов по </w:t>
      </w:r>
      <w:r w:rsidR="00EB644E">
        <w:rPr>
          <w:sz w:val="28"/>
          <w:szCs w:val="28"/>
        </w:rPr>
        <w:t xml:space="preserve">пенсиям, </w:t>
      </w:r>
      <w:r w:rsidRPr="00D95B88">
        <w:rPr>
          <w:sz w:val="28"/>
          <w:szCs w:val="28"/>
        </w:rPr>
        <w:t xml:space="preserve">пособиям и иным социальным </w:t>
      </w:r>
      <w:r w:rsidRPr="00D95B88">
        <w:rPr>
          <w:sz w:val="28"/>
          <w:szCs w:val="28"/>
        </w:rPr>
        <w:lastRenderedPageBreak/>
        <w:t>выплатам ведется в разрезе физических лиц - получателей социальных выплат.</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 xml:space="preserve">Аналитический учет расчетов по оплате труда ведется в разрезе сотрудников и других физических лиц, с которыми заключены </w:t>
      </w:r>
      <w:r w:rsidR="0055257A">
        <w:rPr>
          <w:sz w:val="28"/>
          <w:szCs w:val="28"/>
        </w:rPr>
        <w:t xml:space="preserve">договоры </w:t>
      </w:r>
      <w:r w:rsidRPr="00D95B88">
        <w:rPr>
          <w:sz w:val="28"/>
          <w:szCs w:val="28"/>
        </w:rPr>
        <w:t>гражданско</w:t>
      </w:r>
      <w:r w:rsidR="0055257A">
        <w:rPr>
          <w:sz w:val="28"/>
          <w:szCs w:val="28"/>
        </w:rPr>
        <w:t xml:space="preserve"> - правового</w:t>
      </w:r>
      <w:r w:rsidRPr="00D95B88">
        <w:rPr>
          <w:sz w:val="28"/>
          <w:szCs w:val="28"/>
        </w:rPr>
        <w:t xml:space="preserve"> </w:t>
      </w:r>
      <w:r w:rsidR="0055257A">
        <w:rPr>
          <w:sz w:val="28"/>
          <w:szCs w:val="28"/>
        </w:rPr>
        <w:t>характера</w:t>
      </w:r>
      <w:r w:rsidRPr="00D95B88">
        <w:rPr>
          <w:sz w:val="28"/>
          <w:szCs w:val="28"/>
        </w:rPr>
        <w:t>.</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Начисление заработной платы работникам учреждения производится на основании Табеля учета использования рабочего времени (форма 0504421). Табель учета использования рабочего времени заполняется путем регистрации случаев отклонения от нормального использования рабочего времени, установленного правилами внутреннего трудового распорядка.</w:t>
      </w:r>
    </w:p>
    <w:p w:rsidR="00987D0F" w:rsidRDefault="00065454" w:rsidP="00EF2DC2">
      <w:pPr>
        <w:pStyle w:val="20"/>
        <w:shd w:val="clear" w:color="auto" w:fill="auto"/>
        <w:spacing w:before="0" w:after="0" w:line="240" w:lineRule="auto"/>
        <w:ind w:firstLine="700"/>
        <w:jc w:val="both"/>
        <w:rPr>
          <w:sz w:val="28"/>
          <w:szCs w:val="28"/>
        </w:rPr>
      </w:pPr>
      <w:r w:rsidRPr="00D95B88">
        <w:rPr>
          <w:sz w:val="28"/>
          <w:szCs w:val="28"/>
        </w:rPr>
        <w:t>При заполнении табеля применяются условные обозначения, предусмотренные Инструкцией № 52н, а также следующие дополнительные условные обозначения и уточнения предусмотренных обозначений:</w:t>
      </w:r>
    </w:p>
    <w:p w:rsidR="00F12B1B" w:rsidRDefault="00F12B1B" w:rsidP="00EF2DC2">
      <w:pPr>
        <w:pStyle w:val="20"/>
        <w:shd w:val="clear" w:color="auto" w:fill="auto"/>
        <w:spacing w:before="0" w:after="0" w:line="240" w:lineRule="auto"/>
        <w:ind w:firstLine="700"/>
        <w:jc w:val="both"/>
        <w:rPr>
          <w:sz w:val="28"/>
          <w:szCs w:val="28"/>
        </w:rPr>
      </w:pPr>
    </w:p>
    <w:tbl>
      <w:tblPr>
        <w:tblStyle w:val="ab"/>
        <w:tblW w:w="9923" w:type="dxa"/>
        <w:tblInd w:w="108" w:type="dxa"/>
        <w:tblLook w:val="04A0" w:firstRow="1" w:lastRow="0" w:firstColumn="1" w:lastColumn="0" w:noHBand="0" w:noVBand="1"/>
      </w:tblPr>
      <w:tblGrid>
        <w:gridCol w:w="851"/>
        <w:gridCol w:w="9072"/>
      </w:tblGrid>
      <w:tr w:rsidR="00F12B1B" w:rsidTr="005B3D15">
        <w:tc>
          <w:tcPr>
            <w:tcW w:w="851" w:type="dxa"/>
            <w:vAlign w:val="bottom"/>
          </w:tcPr>
          <w:p w:rsidR="00F12B1B" w:rsidRPr="00F12B1B" w:rsidRDefault="00F12B1B" w:rsidP="00EF2DC2">
            <w:pPr>
              <w:pStyle w:val="20"/>
              <w:shd w:val="clear" w:color="auto" w:fill="auto"/>
              <w:spacing w:before="0" w:after="0" w:line="240" w:lineRule="auto"/>
              <w:jc w:val="both"/>
              <w:rPr>
                <w:sz w:val="24"/>
                <w:szCs w:val="24"/>
              </w:rPr>
            </w:pPr>
            <w:r w:rsidRPr="00F12B1B">
              <w:rPr>
                <w:rStyle w:val="212pt"/>
              </w:rPr>
              <w:t>Код</w:t>
            </w:r>
          </w:p>
        </w:tc>
        <w:tc>
          <w:tcPr>
            <w:tcW w:w="9072" w:type="dxa"/>
            <w:vAlign w:val="bottom"/>
          </w:tcPr>
          <w:p w:rsidR="00F12B1B" w:rsidRPr="00F12B1B" w:rsidRDefault="00F12B1B" w:rsidP="00EF2DC2">
            <w:pPr>
              <w:pStyle w:val="20"/>
              <w:shd w:val="clear" w:color="auto" w:fill="auto"/>
              <w:spacing w:before="0" w:after="0" w:line="240" w:lineRule="auto"/>
              <w:jc w:val="both"/>
              <w:rPr>
                <w:sz w:val="24"/>
                <w:szCs w:val="24"/>
              </w:rPr>
            </w:pPr>
            <w:r>
              <w:rPr>
                <w:rStyle w:val="212pt"/>
              </w:rPr>
              <w:t>Наименование кода</w:t>
            </w:r>
          </w:p>
        </w:tc>
      </w:tr>
      <w:tr w:rsidR="00F12B1B" w:rsidTr="005B3D15">
        <w:tc>
          <w:tcPr>
            <w:tcW w:w="851" w:type="dxa"/>
            <w:vAlign w:val="bottom"/>
          </w:tcPr>
          <w:p w:rsidR="00F12B1B" w:rsidRPr="00F12B1B" w:rsidRDefault="00F12B1B" w:rsidP="00EF2DC2">
            <w:pPr>
              <w:pStyle w:val="20"/>
              <w:shd w:val="clear" w:color="auto" w:fill="auto"/>
              <w:spacing w:before="0" w:after="0" w:line="240" w:lineRule="auto"/>
              <w:jc w:val="both"/>
              <w:rPr>
                <w:sz w:val="24"/>
                <w:szCs w:val="24"/>
              </w:rPr>
            </w:pPr>
            <w:r w:rsidRPr="00F12B1B">
              <w:rPr>
                <w:rStyle w:val="2Sylfaen19pt"/>
                <w:rFonts w:ascii="Times New Roman" w:hAnsi="Times New Roman" w:cs="Times New Roman"/>
                <w:sz w:val="24"/>
                <w:szCs w:val="24"/>
              </w:rPr>
              <w:t>ЗС</w:t>
            </w:r>
          </w:p>
        </w:tc>
        <w:tc>
          <w:tcPr>
            <w:tcW w:w="9072" w:type="dxa"/>
            <w:vAlign w:val="bottom"/>
          </w:tcPr>
          <w:p w:rsidR="00F12B1B" w:rsidRPr="00F12B1B" w:rsidRDefault="00F12B1B" w:rsidP="00EF2DC2">
            <w:pPr>
              <w:pStyle w:val="20"/>
              <w:shd w:val="clear" w:color="auto" w:fill="auto"/>
              <w:spacing w:before="0" w:after="0" w:line="240" w:lineRule="auto"/>
              <w:jc w:val="both"/>
              <w:rPr>
                <w:sz w:val="24"/>
                <w:szCs w:val="24"/>
              </w:rPr>
            </w:pPr>
            <w:r w:rsidRPr="00F12B1B">
              <w:rPr>
                <w:rStyle w:val="21"/>
                <w:sz w:val="24"/>
                <w:szCs w:val="24"/>
              </w:rPr>
              <w:t>Заключение под стражу</w:t>
            </w:r>
          </w:p>
        </w:tc>
      </w:tr>
      <w:tr w:rsidR="00F12B1B" w:rsidTr="005B3D15">
        <w:tc>
          <w:tcPr>
            <w:tcW w:w="851" w:type="dxa"/>
            <w:vAlign w:val="bottom"/>
          </w:tcPr>
          <w:p w:rsidR="00F12B1B" w:rsidRPr="00F12B1B" w:rsidRDefault="00F12B1B" w:rsidP="00EF2DC2">
            <w:pPr>
              <w:pStyle w:val="20"/>
              <w:shd w:val="clear" w:color="auto" w:fill="auto"/>
              <w:spacing w:before="0" w:after="0" w:line="240" w:lineRule="auto"/>
              <w:jc w:val="both"/>
              <w:rPr>
                <w:sz w:val="24"/>
                <w:szCs w:val="24"/>
              </w:rPr>
            </w:pPr>
            <w:r w:rsidRPr="00F12B1B">
              <w:rPr>
                <w:rStyle w:val="21"/>
                <w:sz w:val="24"/>
                <w:szCs w:val="24"/>
              </w:rPr>
              <w:t>ДА</w:t>
            </w:r>
          </w:p>
        </w:tc>
        <w:tc>
          <w:tcPr>
            <w:tcW w:w="9072" w:type="dxa"/>
            <w:vAlign w:val="bottom"/>
          </w:tcPr>
          <w:p w:rsidR="00F12B1B" w:rsidRPr="00F12B1B" w:rsidRDefault="00F12B1B" w:rsidP="00EF2DC2">
            <w:pPr>
              <w:pStyle w:val="20"/>
              <w:shd w:val="clear" w:color="auto" w:fill="auto"/>
              <w:spacing w:before="0" w:after="0" w:line="240" w:lineRule="auto"/>
              <w:jc w:val="both"/>
              <w:rPr>
                <w:sz w:val="24"/>
                <w:szCs w:val="24"/>
              </w:rPr>
            </w:pPr>
            <w:r w:rsidRPr="00F12B1B">
              <w:rPr>
                <w:rStyle w:val="21"/>
                <w:sz w:val="24"/>
                <w:szCs w:val="24"/>
              </w:rPr>
              <w:t>Домашний арест</w:t>
            </w:r>
          </w:p>
        </w:tc>
      </w:tr>
      <w:tr w:rsidR="00F12B1B" w:rsidTr="005B3D15">
        <w:tc>
          <w:tcPr>
            <w:tcW w:w="851" w:type="dxa"/>
            <w:vAlign w:val="bottom"/>
          </w:tcPr>
          <w:p w:rsidR="00F12B1B" w:rsidRPr="00F12B1B" w:rsidRDefault="00F12B1B" w:rsidP="00EF2DC2">
            <w:pPr>
              <w:pStyle w:val="20"/>
              <w:shd w:val="clear" w:color="auto" w:fill="auto"/>
              <w:spacing w:before="0" w:after="0" w:line="240" w:lineRule="auto"/>
              <w:jc w:val="both"/>
              <w:rPr>
                <w:sz w:val="24"/>
                <w:szCs w:val="24"/>
              </w:rPr>
            </w:pPr>
            <w:r w:rsidRPr="00F12B1B">
              <w:rPr>
                <w:rStyle w:val="218pt"/>
                <w:sz w:val="24"/>
                <w:szCs w:val="24"/>
              </w:rPr>
              <w:t>Д</w:t>
            </w:r>
          </w:p>
        </w:tc>
        <w:tc>
          <w:tcPr>
            <w:tcW w:w="9072" w:type="dxa"/>
          </w:tcPr>
          <w:p w:rsidR="00F12B1B" w:rsidRPr="00F12B1B" w:rsidRDefault="00F12B1B" w:rsidP="00EF2DC2">
            <w:pPr>
              <w:pStyle w:val="20"/>
              <w:shd w:val="clear" w:color="auto" w:fill="auto"/>
              <w:spacing w:before="0" w:after="0" w:line="240" w:lineRule="auto"/>
              <w:jc w:val="both"/>
              <w:rPr>
                <w:sz w:val="24"/>
                <w:szCs w:val="24"/>
              </w:rPr>
            </w:pPr>
            <w:r w:rsidRPr="00F12B1B">
              <w:rPr>
                <w:rStyle w:val="21"/>
                <w:sz w:val="24"/>
                <w:szCs w:val="24"/>
              </w:rPr>
              <w:t>Дополнительный оплачиваемый выходной день для прохождения диспансеризации</w:t>
            </w:r>
          </w:p>
        </w:tc>
      </w:tr>
      <w:tr w:rsidR="00F12B1B" w:rsidTr="005B3D15">
        <w:tc>
          <w:tcPr>
            <w:tcW w:w="851" w:type="dxa"/>
            <w:vAlign w:val="bottom"/>
          </w:tcPr>
          <w:p w:rsidR="00F12B1B" w:rsidRPr="00F12B1B" w:rsidRDefault="00F12B1B" w:rsidP="00EF2DC2">
            <w:pPr>
              <w:pStyle w:val="20"/>
              <w:shd w:val="clear" w:color="auto" w:fill="auto"/>
              <w:spacing w:before="0" w:after="0" w:line="240" w:lineRule="auto"/>
              <w:jc w:val="both"/>
              <w:rPr>
                <w:sz w:val="24"/>
                <w:szCs w:val="24"/>
              </w:rPr>
            </w:pPr>
            <w:r w:rsidRPr="00F12B1B">
              <w:rPr>
                <w:rStyle w:val="21"/>
                <w:sz w:val="24"/>
                <w:szCs w:val="24"/>
              </w:rPr>
              <w:t>НОД</w:t>
            </w:r>
          </w:p>
        </w:tc>
        <w:tc>
          <w:tcPr>
            <w:tcW w:w="9072" w:type="dxa"/>
            <w:vAlign w:val="bottom"/>
          </w:tcPr>
          <w:p w:rsidR="00F12B1B" w:rsidRPr="00F12B1B" w:rsidRDefault="00F12B1B" w:rsidP="00EF2DC2">
            <w:pPr>
              <w:pStyle w:val="20"/>
              <w:shd w:val="clear" w:color="auto" w:fill="auto"/>
              <w:spacing w:before="0" w:after="0" w:line="240" w:lineRule="auto"/>
              <w:jc w:val="both"/>
              <w:rPr>
                <w:sz w:val="24"/>
                <w:szCs w:val="24"/>
              </w:rPr>
            </w:pPr>
            <w:r w:rsidRPr="00F12B1B">
              <w:rPr>
                <w:rStyle w:val="21"/>
                <w:sz w:val="24"/>
                <w:szCs w:val="24"/>
              </w:rPr>
              <w:t>Нерабочий оплачиваемый день</w:t>
            </w:r>
          </w:p>
        </w:tc>
      </w:tr>
    </w:tbl>
    <w:p w:rsidR="005B3D15" w:rsidRDefault="005B3D15" w:rsidP="00EF2DC2">
      <w:pPr>
        <w:pStyle w:val="20"/>
        <w:shd w:val="clear" w:color="auto" w:fill="auto"/>
        <w:spacing w:before="0" w:after="0" w:line="240" w:lineRule="auto"/>
        <w:ind w:firstLine="700"/>
        <w:jc w:val="both"/>
        <w:rPr>
          <w:sz w:val="28"/>
          <w:szCs w:val="28"/>
        </w:rPr>
      </w:pP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Учреждение все расходы производит в соответствии с утвержденной на</w:t>
      </w:r>
      <w:r w:rsidR="00BB6161">
        <w:rPr>
          <w:sz w:val="28"/>
          <w:szCs w:val="28"/>
        </w:rPr>
        <w:t xml:space="preserve"> отчетный год бюджетной сметой</w:t>
      </w:r>
      <w:r w:rsidRPr="00D95B88">
        <w:rPr>
          <w:sz w:val="28"/>
          <w:szCs w:val="28"/>
        </w:rPr>
        <w:t xml:space="preserve"> в пределах установленных норм</w:t>
      </w:r>
      <w:r w:rsidR="00BB6161">
        <w:rPr>
          <w:sz w:val="28"/>
          <w:szCs w:val="28"/>
        </w:rPr>
        <w:t>ативных затрат</w:t>
      </w:r>
      <w:r w:rsidRPr="00D95B88">
        <w:rPr>
          <w:sz w:val="28"/>
          <w:szCs w:val="28"/>
        </w:rPr>
        <w:t>:</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на междугородные</w:t>
      </w:r>
      <w:r w:rsidR="00BB6161">
        <w:rPr>
          <w:sz w:val="28"/>
          <w:szCs w:val="28"/>
        </w:rPr>
        <w:t xml:space="preserve"> переговоры, услуги доступа в Интернет – в сумме фактических расходов</w:t>
      </w:r>
      <w:r w:rsidRPr="00D95B88">
        <w:rPr>
          <w:sz w:val="28"/>
          <w:szCs w:val="28"/>
        </w:rPr>
        <w:t>;</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 xml:space="preserve">пользование услугами сотовой связи </w:t>
      </w:r>
      <w:r w:rsidR="00BB6161">
        <w:rPr>
          <w:sz w:val="28"/>
          <w:szCs w:val="28"/>
        </w:rPr>
        <w:t>–</w:t>
      </w:r>
      <w:r w:rsidRPr="00D95B88">
        <w:rPr>
          <w:sz w:val="28"/>
          <w:szCs w:val="28"/>
        </w:rPr>
        <w:t xml:space="preserve"> </w:t>
      </w:r>
      <w:r w:rsidR="00BB6161">
        <w:rPr>
          <w:sz w:val="28"/>
          <w:szCs w:val="28"/>
        </w:rPr>
        <w:t>в размере суммы лимита, утвержденного</w:t>
      </w:r>
      <w:r w:rsidRPr="00D95B88">
        <w:rPr>
          <w:sz w:val="28"/>
          <w:szCs w:val="28"/>
        </w:rPr>
        <w:t xml:space="preserve"> распоряжением </w:t>
      </w:r>
      <w:r w:rsidR="002D369C">
        <w:rPr>
          <w:sz w:val="28"/>
          <w:szCs w:val="28"/>
        </w:rPr>
        <w:t>(приказом) руководителя учреждения.</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 xml:space="preserve">В составе расходов будущих периодов на счете </w:t>
      </w:r>
      <w:r w:rsidR="00BB6161">
        <w:rPr>
          <w:sz w:val="28"/>
          <w:szCs w:val="28"/>
        </w:rPr>
        <w:t>1</w:t>
      </w:r>
      <w:r w:rsidRPr="00D95B88">
        <w:rPr>
          <w:sz w:val="28"/>
          <w:szCs w:val="28"/>
        </w:rPr>
        <w:t>.401.50.000 «Расходы будущих периодов» отражаются расходы:</w:t>
      </w:r>
    </w:p>
    <w:p w:rsidR="00BB6161" w:rsidRDefault="00065454" w:rsidP="00EF2DC2">
      <w:pPr>
        <w:pStyle w:val="20"/>
        <w:shd w:val="clear" w:color="auto" w:fill="auto"/>
        <w:spacing w:before="0" w:after="0" w:line="240" w:lineRule="auto"/>
        <w:ind w:firstLine="700"/>
        <w:jc w:val="both"/>
        <w:rPr>
          <w:sz w:val="28"/>
          <w:szCs w:val="28"/>
        </w:rPr>
      </w:pPr>
      <w:r w:rsidRPr="00D95B88">
        <w:rPr>
          <w:sz w:val="28"/>
          <w:szCs w:val="28"/>
        </w:rPr>
        <w:t>уплата взносов на капитальный ремонт многоквартирных жилых домов;</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признание отложенных расходов по упущенной выгоде при передаче в безвозмездное пользование имущества.</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Расходы будущих периодов по передаче в безвозмездное пользование имущества списываются на финансовый результат текущего финанс</w:t>
      </w:r>
      <w:r w:rsidR="00BB6161">
        <w:rPr>
          <w:sz w:val="28"/>
          <w:szCs w:val="28"/>
        </w:rPr>
        <w:t>ового года равномерно по 1/12 в</w:t>
      </w:r>
      <w:r w:rsidRPr="00D95B88">
        <w:rPr>
          <w:sz w:val="28"/>
          <w:szCs w:val="28"/>
        </w:rPr>
        <w:t xml:space="preserve"> месяц в течение периода, к которому они относятся.</w:t>
      </w:r>
    </w:p>
    <w:p w:rsidR="00987D0F" w:rsidRDefault="00065454" w:rsidP="00EF2DC2">
      <w:pPr>
        <w:pStyle w:val="20"/>
        <w:shd w:val="clear" w:color="auto" w:fill="auto"/>
        <w:spacing w:before="0" w:after="0" w:line="240" w:lineRule="auto"/>
        <w:ind w:firstLine="700"/>
        <w:jc w:val="both"/>
        <w:rPr>
          <w:sz w:val="28"/>
          <w:szCs w:val="28"/>
        </w:rPr>
      </w:pPr>
      <w:r w:rsidRPr="00D95B88">
        <w:rPr>
          <w:sz w:val="28"/>
          <w:szCs w:val="28"/>
        </w:rPr>
        <w:t>Основание: пункты 302 Инструкции № 157н.</w:t>
      </w:r>
    </w:p>
    <w:p w:rsidR="003B2A1D" w:rsidRPr="00D95B88" w:rsidRDefault="003B2A1D" w:rsidP="00EF2DC2">
      <w:pPr>
        <w:pStyle w:val="20"/>
        <w:shd w:val="clear" w:color="auto" w:fill="auto"/>
        <w:spacing w:before="0" w:after="0" w:line="240" w:lineRule="auto"/>
        <w:ind w:firstLine="700"/>
        <w:jc w:val="both"/>
        <w:rPr>
          <w:sz w:val="28"/>
          <w:szCs w:val="28"/>
        </w:rPr>
      </w:pPr>
    </w:p>
    <w:p w:rsidR="00987D0F" w:rsidRPr="00D95B88" w:rsidRDefault="00065454" w:rsidP="00EF2DC2">
      <w:pPr>
        <w:pStyle w:val="20"/>
        <w:numPr>
          <w:ilvl w:val="0"/>
          <w:numId w:val="2"/>
        </w:numPr>
        <w:shd w:val="clear" w:color="auto" w:fill="auto"/>
        <w:tabs>
          <w:tab w:val="left" w:pos="1438"/>
        </w:tabs>
        <w:spacing w:before="0" w:after="0" w:line="240" w:lineRule="auto"/>
        <w:ind w:firstLine="700"/>
        <w:jc w:val="both"/>
        <w:rPr>
          <w:sz w:val="28"/>
          <w:szCs w:val="28"/>
        </w:rPr>
      </w:pPr>
      <w:r w:rsidRPr="00D95B88">
        <w:rPr>
          <w:sz w:val="28"/>
          <w:szCs w:val="28"/>
        </w:rPr>
        <w:t>Дебиторская и кредиторская задолженность</w:t>
      </w:r>
    </w:p>
    <w:p w:rsidR="003B2A1D" w:rsidRPr="003B2A1D" w:rsidRDefault="00065454" w:rsidP="003B2A1D">
      <w:pPr>
        <w:pStyle w:val="s1"/>
        <w:shd w:val="clear" w:color="auto" w:fill="FFFFFF"/>
        <w:spacing w:before="0" w:beforeAutospacing="0" w:after="0" w:afterAutospacing="0"/>
        <w:ind w:firstLine="709"/>
        <w:jc w:val="both"/>
        <w:rPr>
          <w:sz w:val="28"/>
          <w:szCs w:val="28"/>
        </w:rPr>
      </w:pPr>
      <w:r w:rsidRPr="003B2A1D">
        <w:rPr>
          <w:sz w:val="28"/>
          <w:szCs w:val="28"/>
        </w:rPr>
        <w:t xml:space="preserve">Дебиторская задолженность списывается с балансового учета и отражается на забалансовом счете 04 «Задолженность неплатежеспособных дебиторов» на основании </w:t>
      </w:r>
      <w:r w:rsidR="003B2A1D" w:rsidRPr="003B2A1D">
        <w:rPr>
          <w:sz w:val="28"/>
          <w:szCs w:val="28"/>
        </w:rPr>
        <w:t xml:space="preserve">решения комиссии учреждения по поступлению и выбытию активов о признании задолженности безнадежной к взысканию при наличии документов, подтверждающих неопределенность относительно получения экономических выгод или полезного потенциала, в случаях, предусмотренных законодательством Российской Федерации, в том числе по завершении срока возможного </w:t>
      </w:r>
      <w:r w:rsidR="003B2A1D" w:rsidRPr="003B2A1D">
        <w:rPr>
          <w:sz w:val="28"/>
          <w:szCs w:val="28"/>
        </w:rPr>
        <w:lastRenderedPageBreak/>
        <w:t>возобновления процедуры взыскания задолженности согласно законодательству Российской Федерации.</w:t>
      </w:r>
    </w:p>
    <w:p w:rsidR="00987D0F" w:rsidRPr="003B2A1D" w:rsidRDefault="003B2A1D" w:rsidP="003B2A1D">
      <w:pPr>
        <w:pStyle w:val="s1"/>
        <w:shd w:val="clear" w:color="auto" w:fill="FFFFFF"/>
        <w:spacing w:before="0" w:beforeAutospacing="0" w:after="0" w:afterAutospacing="0"/>
        <w:ind w:firstLine="709"/>
        <w:jc w:val="both"/>
        <w:rPr>
          <w:sz w:val="28"/>
          <w:szCs w:val="28"/>
        </w:rPr>
      </w:pPr>
      <w:r w:rsidRPr="003B2A1D">
        <w:rPr>
          <w:sz w:val="28"/>
          <w:szCs w:val="28"/>
        </w:rPr>
        <w:t>При отсутствии оснований для возобновления процедуры взыскания задолженности, предусмотренных законодательством Российской Федерации, списанная с балансового учета учреждения задолженность, признанная безнадежной к взысканию, к забалансовому учету не принимается.</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Основание: пункты: 339, 340 Инструкции № 157н.</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Кредиторская задолженно</w:t>
      </w:r>
      <w:r w:rsidR="000C6C2A">
        <w:rPr>
          <w:sz w:val="28"/>
          <w:szCs w:val="28"/>
        </w:rPr>
        <w:t>сть, не востребованная кредитора</w:t>
      </w:r>
      <w:r w:rsidRPr="00D95B88">
        <w:rPr>
          <w:sz w:val="28"/>
          <w:szCs w:val="28"/>
        </w:rPr>
        <w:t>м</w:t>
      </w:r>
      <w:r w:rsidR="000C6C2A">
        <w:rPr>
          <w:sz w:val="28"/>
          <w:szCs w:val="28"/>
        </w:rPr>
        <w:t>и</w:t>
      </w:r>
      <w:r w:rsidRPr="00D95B88">
        <w:rPr>
          <w:sz w:val="28"/>
          <w:szCs w:val="28"/>
        </w:rPr>
        <w:t>, списывается на финансовый результат на основании распоряжения администрации района. Решение о списании принимается на основании данных проведенной инвентаризации и служебной записки заведующего отделом бухгалтерского учета о выявлении кредиторской задолженности, не востребованной кредиторами, срок исковой давности по которой истек. Срок исковой давности определяется в соответствии с законодательством Российской Федерации.</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Одновременно списанная с балансового учета кредиторская задолженность отражается на забалансовом счете 20 «Задолженность, не востребованная кредиторами».</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Списание задолженности с забалансового учета осуществляется по итогам инвентаризации задолженности на основании решения инвентаризационной комиссии учреждения:</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по истечении пяти лет отражения задолженности на забалансовом</w:t>
      </w:r>
      <w:r w:rsidR="000C6C2A">
        <w:rPr>
          <w:sz w:val="28"/>
          <w:szCs w:val="28"/>
        </w:rPr>
        <w:t xml:space="preserve"> с</w:t>
      </w:r>
      <w:r w:rsidRPr="00D95B88">
        <w:rPr>
          <w:sz w:val="28"/>
          <w:szCs w:val="28"/>
        </w:rPr>
        <w:t>чете;</w:t>
      </w:r>
    </w:p>
    <w:p w:rsidR="00987D0F" w:rsidRPr="00D95B88" w:rsidRDefault="00065454" w:rsidP="00EF2DC2">
      <w:pPr>
        <w:pStyle w:val="20"/>
        <w:shd w:val="clear" w:color="auto" w:fill="auto"/>
        <w:tabs>
          <w:tab w:val="left" w:pos="2583"/>
          <w:tab w:val="left" w:pos="4435"/>
          <w:tab w:val="left" w:pos="6997"/>
        </w:tabs>
        <w:spacing w:before="0" w:after="0" w:line="240" w:lineRule="auto"/>
        <w:ind w:firstLine="700"/>
        <w:jc w:val="both"/>
        <w:rPr>
          <w:sz w:val="28"/>
          <w:szCs w:val="28"/>
        </w:rPr>
      </w:pPr>
      <w:r w:rsidRPr="00D95B88">
        <w:rPr>
          <w:sz w:val="28"/>
          <w:szCs w:val="28"/>
        </w:rPr>
        <w:t>по завершении срока возможного возобновления процедуры взыскания задолженности</w:t>
      </w:r>
      <w:r w:rsidR="000C6C2A">
        <w:rPr>
          <w:sz w:val="28"/>
          <w:szCs w:val="28"/>
        </w:rPr>
        <w:t xml:space="preserve">, </w:t>
      </w:r>
      <w:r w:rsidRPr="00D95B88">
        <w:rPr>
          <w:sz w:val="28"/>
          <w:szCs w:val="28"/>
        </w:rPr>
        <w:t>согласно</w:t>
      </w:r>
      <w:r w:rsidR="000C6C2A">
        <w:rPr>
          <w:sz w:val="28"/>
          <w:szCs w:val="28"/>
        </w:rPr>
        <w:t xml:space="preserve"> действующего законодательства</w:t>
      </w:r>
      <w:r w:rsidRPr="00D95B88">
        <w:rPr>
          <w:sz w:val="28"/>
          <w:szCs w:val="28"/>
        </w:rPr>
        <w:t>;</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при наличии документов, подтверждающих прекращение обязательства в связи со смертью (ликвидацией) контрагента.</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Кредиторская задолженность списывается отдельно по каждому обязательству (кредитору).</w:t>
      </w:r>
    </w:p>
    <w:p w:rsidR="00987D0F" w:rsidRDefault="00065454" w:rsidP="00EF2DC2">
      <w:pPr>
        <w:pStyle w:val="20"/>
        <w:shd w:val="clear" w:color="auto" w:fill="auto"/>
        <w:spacing w:before="0" w:after="0" w:line="240" w:lineRule="auto"/>
        <w:ind w:firstLine="697"/>
        <w:jc w:val="both"/>
        <w:rPr>
          <w:sz w:val="28"/>
          <w:szCs w:val="28"/>
        </w:rPr>
      </w:pPr>
      <w:r w:rsidRPr="00D95B88">
        <w:rPr>
          <w:sz w:val="28"/>
          <w:szCs w:val="28"/>
        </w:rPr>
        <w:t>Основание: пункты 371, 372 Инструкции №</w:t>
      </w:r>
      <w:r w:rsidR="000C6C2A">
        <w:rPr>
          <w:sz w:val="28"/>
          <w:szCs w:val="28"/>
        </w:rPr>
        <w:t xml:space="preserve"> </w:t>
      </w:r>
      <w:r w:rsidRPr="00D95B88">
        <w:rPr>
          <w:sz w:val="28"/>
          <w:szCs w:val="28"/>
        </w:rPr>
        <w:t>157н.</w:t>
      </w:r>
    </w:p>
    <w:p w:rsidR="000C6C2A" w:rsidRPr="00D95B88" w:rsidRDefault="000C6C2A" w:rsidP="00EF2DC2">
      <w:pPr>
        <w:pStyle w:val="20"/>
        <w:shd w:val="clear" w:color="auto" w:fill="auto"/>
        <w:spacing w:before="0" w:after="0" w:line="240" w:lineRule="auto"/>
        <w:ind w:firstLine="697"/>
        <w:jc w:val="both"/>
        <w:rPr>
          <w:sz w:val="28"/>
          <w:szCs w:val="28"/>
        </w:rPr>
      </w:pPr>
    </w:p>
    <w:p w:rsidR="00987D0F" w:rsidRPr="00D95B88" w:rsidRDefault="00065454" w:rsidP="00EF2DC2">
      <w:pPr>
        <w:pStyle w:val="20"/>
        <w:numPr>
          <w:ilvl w:val="0"/>
          <w:numId w:val="2"/>
        </w:numPr>
        <w:shd w:val="clear" w:color="auto" w:fill="auto"/>
        <w:tabs>
          <w:tab w:val="left" w:pos="1438"/>
        </w:tabs>
        <w:spacing w:before="0" w:after="0" w:line="240" w:lineRule="auto"/>
        <w:ind w:firstLine="697"/>
        <w:jc w:val="both"/>
        <w:rPr>
          <w:sz w:val="28"/>
          <w:szCs w:val="28"/>
        </w:rPr>
      </w:pPr>
      <w:r w:rsidRPr="00D95B88">
        <w:rPr>
          <w:sz w:val="28"/>
          <w:szCs w:val="28"/>
        </w:rPr>
        <w:t>Учет доходов</w:t>
      </w:r>
    </w:p>
    <w:p w:rsidR="00987D0F" w:rsidRPr="00D95B88" w:rsidRDefault="000C6C2A" w:rsidP="00EF2DC2">
      <w:pPr>
        <w:pStyle w:val="20"/>
        <w:shd w:val="clear" w:color="auto" w:fill="auto"/>
        <w:spacing w:before="0" w:after="0" w:line="240" w:lineRule="auto"/>
        <w:ind w:firstLine="697"/>
        <w:jc w:val="both"/>
        <w:rPr>
          <w:sz w:val="28"/>
          <w:szCs w:val="28"/>
        </w:rPr>
      </w:pPr>
      <w:r>
        <w:rPr>
          <w:sz w:val="28"/>
          <w:szCs w:val="28"/>
        </w:rPr>
        <w:t>В соответствии с ФС</w:t>
      </w:r>
      <w:r w:rsidR="00065454" w:rsidRPr="00D95B88">
        <w:rPr>
          <w:sz w:val="28"/>
          <w:szCs w:val="28"/>
        </w:rPr>
        <w:t>БУ «Доходы» учетными группами доходов учреждения являются:</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доходы от необменных операций, в числе которых учитываются доходы от безвозмездных бюджетных поступлений, штрафов, пеней, неустоек, возмещения ущерба, а также прочие доходы от необменных операций;</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доходы от обменных операций, в числе которых учитываются доходы от собственности и доходы от реализации.</w:t>
      </w:r>
    </w:p>
    <w:p w:rsidR="00987D0F" w:rsidRDefault="00B52EA5" w:rsidP="00EF2DC2">
      <w:pPr>
        <w:pStyle w:val="20"/>
        <w:shd w:val="clear" w:color="auto" w:fill="auto"/>
        <w:spacing w:before="0" w:after="0" w:line="240" w:lineRule="auto"/>
        <w:ind w:firstLine="700"/>
        <w:jc w:val="both"/>
        <w:rPr>
          <w:sz w:val="28"/>
          <w:szCs w:val="28"/>
        </w:rPr>
      </w:pPr>
      <w:r w:rsidRPr="00B52EA5">
        <w:rPr>
          <w:color w:val="auto"/>
          <w:sz w:val="28"/>
          <w:szCs w:val="28"/>
          <w:shd w:val="clear" w:color="auto" w:fill="FFFFFF"/>
        </w:rPr>
        <w:t>Доход для целей бухгалтерского учета признается в результате совершения фактов хозяйственной жизни (обменных операций или необменных операций)</w:t>
      </w:r>
      <w:r w:rsidRPr="00D95B88">
        <w:rPr>
          <w:sz w:val="28"/>
          <w:szCs w:val="28"/>
        </w:rPr>
        <w:t xml:space="preserve"> </w:t>
      </w:r>
      <w:r w:rsidR="00065454" w:rsidRPr="00D95B88">
        <w:rPr>
          <w:sz w:val="28"/>
          <w:szCs w:val="28"/>
        </w:rPr>
        <w:t>либо наступления событий, в результате которых ожидается получение экономических выгод или полезного потенциала. Сумма ожидаемого дохода должна быть надежно определена.</w:t>
      </w:r>
    </w:p>
    <w:p w:rsidR="00B27955" w:rsidRPr="00B27955" w:rsidRDefault="00B27955" w:rsidP="00EF2DC2">
      <w:pPr>
        <w:pStyle w:val="20"/>
        <w:shd w:val="clear" w:color="auto" w:fill="auto"/>
        <w:spacing w:before="0" w:after="0" w:line="240" w:lineRule="auto"/>
        <w:ind w:firstLine="700"/>
        <w:jc w:val="both"/>
        <w:rPr>
          <w:color w:val="auto"/>
          <w:sz w:val="28"/>
          <w:szCs w:val="28"/>
        </w:rPr>
      </w:pPr>
      <w:r w:rsidRPr="00B27955">
        <w:rPr>
          <w:color w:val="auto"/>
          <w:sz w:val="28"/>
          <w:szCs w:val="28"/>
          <w:shd w:val="clear" w:color="auto" w:fill="FFFFFF"/>
        </w:rPr>
        <w:t xml:space="preserve">Доходы, полученные (начисленные) в отчетном периоде, но относящиеся к будущим отчетным периодам, признаются для целей бухгалтерского учета, </w:t>
      </w:r>
      <w:r w:rsidRPr="00B27955">
        <w:rPr>
          <w:color w:val="auto"/>
          <w:sz w:val="28"/>
          <w:szCs w:val="28"/>
          <w:shd w:val="clear" w:color="auto" w:fill="FFFFFF"/>
        </w:rPr>
        <w:lastRenderedPageBreak/>
        <w:t>формирования и публичного раскрытия показателей бухгалтерской (финансовой) отчетности доходами будущих периодов</w:t>
      </w:r>
    </w:p>
    <w:p w:rsidR="00B52EA5" w:rsidRDefault="00B52EA5" w:rsidP="00EF2DC2">
      <w:pPr>
        <w:pStyle w:val="20"/>
        <w:shd w:val="clear" w:color="auto" w:fill="auto"/>
        <w:spacing w:before="0" w:after="0" w:line="240" w:lineRule="auto"/>
        <w:ind w:firstLine="700"/>
        <w:jc w:val="both"/>
        <w:rPr>
          <w:sz w:val="28"/>
          <w:szCs w:val="28"/>
        </w:rPr>
      </w:pPr>
      <w:r>
        <w:rPr>
          <w:sz w:val="28"/>
          <w:szCs w:val="28"/>
        </w:rPr>
        <w:t>Основание: пункт 6,7 ФСБУ «Доходы».</w:t>
      </w:r>
    </w:p>
    <w:p w:rsidR="00B27955" w:rsidRPr="00D95B88" w:rsidRDefault="00B27955" w:rsidP="00EF2DC2">
      <w:pPr>
        <w:pStyle w:val="20"/>
        <w:shd w:val="clear" w:color="auto" w:fill="auto"/>
        <w:spacing w:before="0" w:after="0" w:line="240" w:lineRule="auto"/>
        <w:ind w:firstLine="700"/>
        <w:jc w:val="both"/>
        <w:rPr>
          <w:sz w:val="28"/>
          <w:szCs w:val="28"/>
        </w:rPr>
      </w:pPr>
      <w:r>
        <w:rPr>
          <w:color w:val="464C55"/>
          <w:sz w:val="20"/>
          <w:szCs w:val="20"/>
          <w:shd w:val="clear" w:color="auto" w:fill="FFFFFF"/>
        </w:rPr>
        <w:t>.</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Доходы от предоставления права пользования активом (арендная плата) признаются доходами текущего финансового года с одновременным уменьшением предстоящих доходов от предоставления права пользования активом в соответствии с установленным договором аренды графиком получения арендных платежей.</w:t>
      </w:r>
    </w:p>
    <w:p w:rsidR="00987D0F" w:rsidRDefault="00065454" w:rsidP="00EF2DC2">
      <w:pPr>
        <w:pStyle w:val="20"/>
        <w:shd w:val="clear" w:color="auto" w:fill="auto"/>
        <w:spacing w:before="0" w:after="0" w:line="240" w:lineRule="auto"/>
        <w:ind w:firstLine="697"/>
        <w:jc w:val="both"/>
        <w:rPr>
          <w:sz w:val="28"/>
          <w:szCs w:val="28"/>
        </w:rPr>
      </w:pPr>
      <w:r w:rsidRPr="00D95B88">
        <w:rPr>
          <w:sz w:val="28"/>
          <w:szCs w:val="28"/>
        </w:rPr>
        <w:t xml:space="preserve">Основание: пункт 25 </w:t>
      </w:r>
      <w:r w:rsidR="000C6C2A">
        <w:rPr>
          <w:sz w:val="28"/>
          <w:szCs w:val="28"/>
        </w:rPr>
        <w:t>ФСБУ</w:t>
      </w:r>
      <w:r w:rsidRPr="00D95B88">
        <w:rPr>
          <w:sz w:val="28"/>
          <w:szCs w:val="28"/>
        </w:rPr>
        <w:t xml:space="preserve"> «Аренда».</w:t>
      </w:r>
    </w:p>
    <w:p w:rsidR="000C6C2A" w:rsidRPr="00D95B88" w:rsidRDefault="000C6C2A" w:rsidP="00EF2DC2">
      <w:pPr>
        <w:pStyle w:val="20"/>
        <w:shd w:val="clear" w:color="auto" w:fill="auto"/>
        <w:spacing w:before="0" w:after="0" w:line="240" w:lineRule="auto"/>
        <w:ind w:firstLine="697"/>
        <w:jc w:val="both"/>
        <w:rPr>
          <w:sz w:val="28"/>
          <w:szCs w:val="28"/>
        </w:rPr>
      </w:pPr>
    </w:p>
    <w:p w:rsidR="006E2C88" w:rsidRDefault="006E2C88" w:rsidP="00EF2DC2">
      <w:pPr>
        <w:pStyle w:val="20"/>
        <w:numPr>
          <w:ilvl w:val="0"/>
          <w:numId w:val="2"/>
        </w:numPr>
        <w:shd w:val="clear" w:color="auto" w:fill="auto"/>
        <w:tabs>
          <w:tab w:val="left" w:pos="1469"/>
        </w:tabs>
        <w:spacing w:before="0" w:after="0" w:line="240" w:lineRule="auto"/>
        <w:ind w:firstLine="697"/>
        <w:jc w:val="both"/>
        <w:rPr>
          <w:sz w:val="28"/>
          <w:szCs w:val="28"/>
        </w:rPr>
      </w:pPr>
      <w:r>
        <w:rPr>
          <w:sz w:val="28"/>
          <w:szCs w:val="28"/>
        </w:rPr>
        <w:t>Расходы будущих периодов</w:t>
      </w:r>
    </w:p>
    <w:p w:rsidR="00864EE5" w:rsidRPr="00864EE5" w:rsidRDefault="00864EE5" w:rsidP="00864EE5">
      <w:pPr>
        <w:pStyle w:val="s1"/>
        <w:shd w:val="clear" w:color="auto" w:fill="FFFFFF"/>
        <w:spacing w:before="0" w:beforeAutospacing="0" w:after="0" w:afterAutospacing="0"/>
        <w:ind w:firstLine="709"/>
        <w:jc w:val="both"/>
        <w:rPr>
          <w:sz w:val="28"/>
          <w:szCs w:val="28"/>
        </w:rPr>
      </w:pPr>
      <w:r w:rsidRPr="00864EE5">
        <w:rPr>
          <w:sz w:val="28"/>
          <w:szCs w:val="28"/>
        </w:rPr>
        <w:t>Затраты, произведенные учреждением в отчетном периоде, но относящиеся к следующим отчетным перио</w:t>
      </w:r>
      <w:r>
        <w:rPr>
          <w:sz w:val="28"/>
          <w:szCs w:val="28"/>
        </w:rPr>
        <w:t xml:space="preserve">дам, отражаются </w:t>
      </w:r>
      <w:r w:rsidRPr="00864EE5">
        <w:rPr>
          <w:sz w:val="28"/>
          <w:szCs w:val="28"/>
        </w:rPr>
        <w:t>как расходы будущих периодов и подлежат отнесению на финансовый результат текущего финансового года</w:t>
      </w:r>
      <w:r>
        <w:rPr>
          <w:sz w:val="28"/>
          <w:szCs w:val="28"/>
        </w:rPr>
        <w:t xml:space="preserve"> </w:t>
      </w:r>
      <w:r w:rsidRPr="00864EE5">
        <w:rPr>
          <w:sz w:val="28"/>
          <w:szCs w:val="28"/>
        </w:rPr>
        <w:t>пропорционально в течение периода, к которому они относятся.</w:t>
      </w:r>
    </w:p>
    <w:p w:rsidR="00864EE5" w:rsidRPr="00864EE5" w:rsidRDefault="00864EE5" w:rsidP="00864EE5">
      <w:pPr>
        <w:pStyle w:val="s1"/>
        <w:shd w:val="clear" w:color="auto" w:fill="FFFFFF"/>
        <w:spacing w:before="0" w:beforeAutospacing="0" w:after="0" w:afterAutospacing="0"/>
        <w:ind w:firstLine="709"/>
        <w:jc w:val="both"/>
        <w:rPr>
          <w:sz w:val="28"/>
          <w:szCs w:val="28"/>
        </w:rPr>
      </w:pPr>
      <w:r w:rsidRPr="00864EE5">
        <w:rPr>
          <w:sz w:val="28"/>
          <w:szCs w:val="28"/>
        </w:rPr>
        <w:t xml:space="preserve">Учет расходов будущих периодов осуществляется в разрезе видов расходов (выплат), предусмотренных </w:t>
      </w:r>
      <w:r w:rsidR="008D4AE2">
        <w:rPr>
          <w:sz w:val="28"/>
          <w:szCs w:val="28"/>
        </w:rPr>
        <w:t xml:space="preserve">бюджетной </w:t>
      </w:r>
      <w:r w:rsidRPr="00864EE5">
        <w:rPr>
          <w:sz w:val="28"/>
          <w:szCs w:val="28"/>
        </w:rPr>
        <w:t>сметой</w:t>
      </w:r>
      <w:r w:rsidR="008D4AE2">
        <w:rPr>
          <w:sz w:val="28"/>
          <w:szCs w:val="28"/>
        </w:rPr>
        <w:t xml:space="preserve"> </w:t>
      </w:r>
      <w:r w:rsidRPr="00864EE5">
        <w:rPr>
          <w:sz w:val="28"/>
          <w:szCs w:val="28"/>
        </w:rPr>
        <w:t>учреждения, по государственным (муниципальным) контрактам (договорам), соглашениям.</w:t>
      </w:r>
    </w:p>
    <w:p w:rsidR="006E2C88" w:rsidRDefault="006E2C88" w:rsidP="006E2C88">
      <w:pPr>
        <w:pStyle w:val="20"/>
        <w:shd w:val="clear" w:color="auto" w:fill="auto"/>
        <w:tabs>
          <w:tab w:val="left" w:pos="1469"/>
        </w:tabs>
        <w:spacing w:before="0" w:after="0" w:line="240" w:lineRule="auto"/>
        <w:ind w:left="697"/>
        <w:jc w:val="both"/>
        <w:rPr>
          <w:sz w:val="28"/>
          <w:szCs w:val="28"/>
        </w:rPr>
      </w:pPr>
    </w:p>
    <w:p w:rsidR="00987D0F" w:rsidRPr="00D95B88" w:rsidRDefault="00065454" w:rsidP="00EF2DC2">
      <w:pPr>
        <w:pStyle w:val="20"/>
        <w:numPr>
          <w:ilvl w:val="0"/>
          <w:numId w:val="2"/>
        </w:numPr>
        <w:shd w:val="clear" w:color="auto" w:fill="auto"/>
        <w:tabs>
          <w:tab w:val="left" w:pos="1469"/>
        </w:tabs>
        <w:spacing w:before="0" w:after="0" w:line="240" w:lineRule="auto"/>
        <w:ind w:firstLine="697"/>
        <w:jc w:val="both"/>
        <w:rPr>
          <w:sz w:val="28"/>
          <w:szCs w:val="28"/>
        </w:rPr>
      </w:pPr>
      <w:r w:rsidRPr="00D95B88">
        <w:rPr>
          <w:sz w:val="28"/>
          <w:szCs w:val="28"/>
        </w:rPr>
        <w:t>Санкционирование расходов</w:t>
      </w:r>
    </w:p>
    <w:p w:rsidR="00987D0F" w:rsidRDefault="00065454" w:rsidP="00EF2DC2">
      <w:pPr>
        <w:pStyle w:val="20"/>
        <w:shd w:val="clear" w:color="auto" w:fill="auto"/>
        <w:spacing w:before="0" w:after="0" w:line="240" w:lineRule="auto"/>
        <w:ind w:firstLine="697"/>
        <w:jc w:val="both"/>
        <w:rPr>
          <w:sz w:val="28"/>
          <w:szCs w:val="28"/>
        </w:rPr>
      </w:pPr>
      <w:r w:rsidRPr="00D95B88">
        <w:rPr>
          <w:sz w:val="28"/>
          <w:szCs w:val="28"/>
        </w:rPr>
        <w:t xml:space="preserve">Принятие к учету обязательств (денежных обязательств) осуществляется в порядке, </w:t>
      </w:r>
      <w:r w:rsidR="000C6C2A">
        <w:rPr>
          <w:sz w:val="28"/>
          <w:szCs w:val="28"/>
        </w:rPr>
        <w:t>приведенном в П</w:t>
      </w:r>
      <w:r w:rsidRPr="00D95B88">
        <w:rPr>
          <w:sz w:val="28"/>
          <w:szCs w:val="28"/>
        </w:rPr>
        <w:t>риложении № 6</w:t>
      </w:r>
      <w:r w:rsidR="000C6C2A">
        <w:rPr>
          <w:sz w:val="28"/>
          <w:szCs w:val="28"/>
        </w:rPr>
        <w:t>.</w:t>
      </w:r>
    </w:p>
    <w:p w:rsidR="000C6C2A" w:rsidRPr="00D95B88" w:rsidRDefault="000C6C2A" w:rsidP="00EF2DC2">
      <w:pPr>
        <w:pStyle w:val="20"/>
        <w:shd w:val="clear" w:color="auto" w:fill="auto"/>
        <w:spacing w:before="0" w:after="0" w:line="240" w:lineRule="auto"/>
        <w:ind w:firstLine="697"/>
        <w:jc w:val="both"/>
        <w:rPr>
          <w:sz w:val="28"/>
          <w:szCs w:val="28"/>
        </w:rPr>
      </w:pPr>
    </w:p>
    <w:p w:rsidR="00987D0F" w:rsidRPr="00D95B88" w:rsidRDefault="00065454" w:rsidP="00EF2DC2">
      <w:pPr>
        <w:pStyle w:val="20"/>
        <w:numPr>
          <w:ilvl w:val="0"/>
          <w:numId w:val="2"/>
        </w:numPr>
        <w:shd w:val="clear" w:color="auto" w:fill="auto"/>
        <w:tabs>
          <w:tab w:val="left" w:pos="1579"/>
        </w:tabs>
        <w:spacing w:before="0" w:after="0" w:line="240" w:lineRule="auto"/>
        <w:ind w:firstLine="697"/>
        <w:jc w:val="both"/>
        <w:rPr>
          <w:sz w:val="28"/>
          <w:szCs w:val="28"/>
        </w:rPr>
      </w:pPr>
      <w:r w:rsidRPr="00D95B88">
        <w:rPr>
          <w:sz w:val="28"/>
          <w:szCs w:val="28"/>
        </w:rPr>
        <w:t>Денежные средства и денежные документы</w:t>
      </w:r>
    </w:p>
    <w:p w:rsidR="00987D0F" w:rsidRPr="00D95B88" w:rsidRDefault="00065454" w:rsidP="00EF2DC2">
      <w:pPr>
        <w:pStyle w:val="20"/>
        <w:shd w:val="clear" w:color="auto" w:fill="auto"/>
        <w:spacing w:before="0" w:after="0" w:line="240" w:lineRule="auto"/>
        <w:ind w:firstLine="697"/>
        <w:jc w:val="both"/>
        <w:rPr>
          <w:sz w:val="28"/>
          <w:szCs w:val="28"/>
        </w:rPr>
      </w:pPr>
      <w:r w:rsidRPr="00D95B88">
        <w:rPr>
          <w:sz w:val="28"/>
          <w:szCs w:val="28"/>
        </w:rPr>
        <w:t>Учет денежных средств ведется учреждением в соответствии с указанием Банка России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w:t>
      </w:r>
      <w:r w:rsidR="000C6C2A">
        <w:rPr>
          <w:sz w:val="28"/>
          <w:szCs w:val="28"/>
        </w:rPr>
        <w:t>имательства» (далее - Указания</w:t>
      </w:r>
      <w:r w:rsidRPr="00D95B88">
        <w:rPr>
          <w:sz w:val="28"/>
          <w:szCs w:val="28"/>
        </w:rPr>
        <w:t xml:space="preserve"> № 3210-У).</w:t>
      </w:r>
    </w:p>
    <w:p w:rsidR="00987D0F" w:rsidRPr="00D95B88" w:rsidRDefault="00065454" w:rsidP="00EF2DC2">
      <w:pPr>
        <w:pStyle w:val="20"/>
        <w:shd w:val="clear" w:color="auto" w:fill="auto"/>
        <w:spacing w:before="0" w:after="0" w:line="240" w:lineRule="auto"/>
        <w:ind w:firstLine="697"/>
        <w:jc w:val="both"/>
        <w:rPr>
          <w:sz w:val="28"/>
          <w:szCs w:val="28"/>
        </w:rPr>
      </w:pPr>
      <w:r w:rsidRPr="00D95B88">
        <w:rPr>
          <w:sz w:val="28"/>
          <w:szCs w:val="28"/>
        </w:rPr>
        <w:t>Кассовая книга (форма 0504514) ведется на бумажном носителе.</w:t>
      </w:r>
    </w:p>
    <w:p w:rsidR="00987D0F" w:rsidRDefault="00065454" w:rsidP="00EF2DC2">
      <w:pPr>
        <w:pStyle w:val="20"/>
        <w:shd w:val="clear" w:color="auto" w:fill="auto"/>
        <w:spacing w:before="0" w:after="0" w:line="240" w:lineRule="auto"/>
        <w:ind w:firstLine="697"/>
        <w:jc w:val="both"/>
        <w:rPr>
          <w:sz w:val="28"/>
          <w:szCs w:val="28"/>
        </w:rPr>
      </w:pPr>
      <w:r w:rsidRPr="00D95B88">
        <w:rPr>
          <w:sz w:val="28"/>
          <w:szCs w:val="28"/>
        </w:rPr>
        <w:t>Основание: подпункт 4.7 пункта 4 Указания №3210-У.</w:t>
      </w:r>
    </w:p>
    <w:p w:rsidR="00384396" w:rsidRPr="00D95B88" w:rsidRDefault="00384396" w:rsidP="00A21C82">
      <w:pPr>
        <w:pStyle w:val="20"/>
        <w:shd w:val="clear" w:color="auto" w:fill="auto"/>
        <w:spacing w:before="0" w:after="0" w:line="240" w:lineRule="auto"/>
        <w:ind w:firstLine="700"/>
        <w:jc w:val="both"/>
        <w:rPr>
          <w:sz w:val="28"/>
          <w:szCs w:val="28"/>
        </w:rPr>
      </w:pPr>
      <w:r>
        <w:rPr>
          <w:sz w:val="28"/>
          <w:szCs w:val="28"/>
        </w:rPr>
        <w:t>В составе бланков строгой отчетности учитываются</w:t>
      </w:r>
      <w:r w:rsidR="00A21C82">
        <w:rPr>
          <w:sz w:val="28"/>
          <w:szCs w:val="28"/>
        </w:rPr>
        <w:t>:</w:t>
      </w:r>
      <w:r w:rsidR="006340B8" w:rsidRPr="006340B8">
        <w:rPr>
          <w:sz w:val="28"/>
          <w:szCs w:val="28"/>
        </w:rPr>
        <w:t xml:space="preserve"> </w:t>
      </w:r>
      <w:r w:rsidR="006340B8" w:rsidRPr="00D95B88">
        <w:rPr>
          <w:sz w:val="28"/>
          <w:szCs w:val="28"/>
        </w:rPr>
        <w:t>бланки трудовых книжек и вкладышей к ним;</w:t>
      </w:r>
      <w:r w:rsidR="00A21C82">
        <w:rPr>
          <w:sz w:val="28"/>
          <w:szCs w:val="28"/>
        </w:rPr>
        <w:t xml:space="preserve"> </w:t>
      </w:r>
      <w:r w:rsidR="006340B8">
        <w:rPr>
          <w:sz w:val="28"/>
          <w:szCs w:val="28"/>
        </w:rPr>
        <w:t>бланки</w:t>
      </w:r>
      <w:r w:rsidR="006340B8" w:rsidRPr="00D95B88">
        <w:rPr>
          <w:sz w:val="28"/>
          <w:szCs w:val="28"/>
        </w:rPr>
        <w:t xml:space="preserve"> квитанций </w:t>
      </w:r>
      <w:r w:rsidR="006340B8">
        <w:rPr>
          <w:sz w:val="28"/>
          <w:szCs w:val="28"/>
        </w:rPr>
        <w:t>(форма</w:t>
      </w:r>
      <w:r w:rsidR="006340B8" w:rsidRPr="00D95B88">
        <w:rPr>
          <w:sz w:val="28"/>
          <w:szCs w:val="28"/>
        </w:rPr>
        <w:t xml:space="preserve"> № 0504510</w:t>
      </w:r>
      <w:r w:rsidR="006340B8">
        <w:rPr>
          <w:sz w:val="28"/>
          <w:szCs w:val="28"/>
        </w:rPr>
        <w:t>)</w:t>
      </w:r>
      <w:r w:rsidR="006340B8" w:rsidRPr="00D95B88">
        <w:rPr>
          <w:sz w:val="28"/>
          <w:szCs w:val="28"/>
        </w:rPr>
        <w:t>;</w:t>
      </w:r>
      <w:r w:rsidR="00A21C82">
        <w:rPr>
          <w:sz w:val="28"/>
          <w:szCs w:val="28"/>
        </w:rPr>
        <w:t xml:space="preserve"> </w:t>
      </w:r>
      <w:r w:rsidR="006340B8" w:rsidRPr="00D95B88">
        <w:rPr>
          <w:sz w:val="28"/>
          <w:szCs w:val="28"/>
        </w:rPr>
        <w:t>иные бланки строгой отчетности</w:t>
      </w:r>
      <w:r>
        <w:rPr>
          <w:sz w:val="28"/>
          <w:szCs w:val="28"/>
        </w:rPr>
        <w:t>.</w:t>
      </w:r>
    </w:p>
    <w:p w:rsidR="00987D0F" w:rsidRDefault="00065454" w:rsidP="00EF2DC2">
      <w:pPr>
        <w:pStyle w:val="20"/>
        <w:shd w:val="clear" w:color="auto" w:fill="auto"/>
        <w:spacing w:before="0" w:after="0" w:line="240" w:lineRule="auto"/>
        <w:ind w:firstLine="697"/>
        <w:jc w:val="both"/>
        <w:rPr>
          <w:sz w:val="28"/>
          <w:szCs w:val="28"/>
        </w:rPr>
      </w:pPr>
      <w:r w:rsidRPr="00D95B88">
        <w:rPr>
          <w:sz w:val="28"/>
          <w:szCs w:val="28"/>
        </w:rPr>
        <w:t>В составе денежных документов учитываются:</w:t>
      </w:r>
      <w:r w:rsidR="00384396">
        <w:rPr>
          <w:sz w:val="28"/>
          <w:szCs w:val="28"/>
        </w:rPr>
        <w:t xml:space="preserve"> </w:t>
      </w:r>
      <w:r w:rsidR="000C6C2A">
        <w:rPr>
          <w:sz w:val="28"/>
          <w:szCs w:val="28"/>
        </w:rPr>
        <w:t>маркированные конверты</w:t>
      </w:r>
      <w:r w:rsidRPr="00D95B88">
        <w:rPr>
          <w:sz w:val="28"/>
          <w:szCs w:val="28"/>
        </w:rPr>
        <w:t>;</w:t>
      </w:r>
      <w:r w:rsidR="00384396">
        <w:rPr>
          <w:sz w:val="28"/>
          <w:szCs w:val="28"/>
        </w:rPr>
        <w:t xml:space="preserve"> </w:t>
      </w:r>
      <w:r w:rsidRPr="00D95B88">
        <w:rPr>
          <w:sz w:val="28"/>
          <w:szCs w:val="28"/>
        </w:rPr>
        <w:t>почтовые марки;</w:t>
      </w:r>
      <w:r w:rsidR="00384396">
        <w:rPr>
          <w:sz w:val="28"/>
          <w:szCs w:val="28"/>
        </w:rPr>
        <w:t xml:space="preserve"> </w:t>
      </w:r>
      <w:r w:rsidRPr="00D95B88">
        <w:rPr>
          <w:sz w:val="28"/>
          <w:szCs w:val="28"/>
        </w:rPr>
        <w:t>иные подобные документы.</w:t>
      </w:r>
    </w:p>
    <w:p w:rsidR="008D4AE2" w:rsidRDefault="008D4AE2" w:rsidP="00EF2DC2">
      <w:pPr>
        <w:pStyle w:val="20"/>
        <w:shd w:val="clear" w:color="auto" w:fill="auto"/>
        <w:spacing w:before="0" w:after="0" w:line="240" w:lineRule="auto"/>
        <w:ind w:firstLine="697"/>
        <w:jc w:val="both"/>
        <w:rPr>
          <w:sz w:val="28"/>
          <w:szCs w:val="28"/>
        </w:rPr>
      </w:pPr>
      <w:r>
        <w:rPr>
          <w:sz w:val="28"/>
          <w:szCs w:val="28"/>
        </w:rPr>
        <w:t>Инвентаризация наличных денежных средств, а также бланков строгой отчетности и денежных документов в кассе учреждения производится ежеквартально, при условии осуществления в текущем финансовом году хозяйственных операций с наличными денежными средствами,</w:t>
      </w:r>
      <w:r w:rsidRPr="008D4AE2">
        <w:rPr>
          <w:sz w:val="28"/>
          <w:szCs w:val="28"/>
        </w:rPr>
        <w:t xml:space="preserve"> </w:t>
      </w:r>
      <w:r>
        <w:rPr>
          <w:sz w:val="28"/>
          <w:szCs w:val="28"/>
        </w:rPr>
        <w:t>бланками строгой отчетности и денежными документами.</w:t>
      </w:r>
    </w:p>
    <w:p w:rsidR="00384396" w:rsidRDefault="00384396" w:rsidP="00EF2DC2">
      <w:pPr>
        <w:pStyle w:val="20"/>
        <w:shd w:val="clear" w:color="auto" w:fill="auto"/>
        <w:spacing w:before="0" w:after="0" w:line="240" w:lineRule="auto"/>
        <w:ind w:firstLine="697"/>
        <w:jc w:val="both"/>
        <w:rPr>
          <w:sz w:val="28"/>
          <w:szCs w:val="28"/>
        </w:rPr>
      </w:pPr>
      <w:r>
        <w:rPr>
          <w:color w:val="auto"/>
          <w:sz w:val="28"/>
          <w:szCs w:val="28"/>
        </w:rPr>
        <w:t>Инвентаризация проводится комиссией по инвентаризации</w:t>
      </w:r>
      <w:r w:rsidRPr="004C05F8">
        <w:rPr>
          <w:color w:val="auto"/>
          <w:sz w:val="28"/>
          <w:szCs w:val="28"/>
        </w:rPr>
        <w:t xml:space="preserve"> наличных денежных средств</w:t>
      </w:r>
      <w:r>
        <w:rPr>
          <w:color w:val="auto"/>
          <w:sz w:val="28"/>
          <w:szCs w:val="28"/>
        </w:rPr>
        <w:t>, бланков строгой отчетности</w:t>
      </w:r>
      <w:r w:rsidRPr="004C05F8">
        <w:rPr>
          <w:color w:val="auto"/>
          <w:sz w:val="28"/>
          <w:szCs w:val="28"/>
        </w:rPr>
        <w:t xml:space="preserve"> и денежных документов в кассе</w:t>
      </w:r>
      <w:r>
        <w:rPr>
          <w:color w:val="auto"/>
          <w:sz w:val="28"/>
          <w:szCs w:val="28"/>
        </w:rPr>
        <w:t>.</w:t>
      </w:r>
    </w:p>
    <w:p w:rsidR="000C6C2A" w:rsidRPr="00D95B88" w:rsidRDefault="000C6C2A" w:rsidP="00EF2DC2">
      <w:pPr>
        <w:pStyle w:val="20"/>
        <w:shd w:val="clear" w:color="auto" w:fill="auto"/>
        <w:spacing w:before="0" w:after="0" w:line="240" w:lineRule="auto"/>
        <w:ind w:firstLine="697"/>
        <w:jc w:val="both"/>
        <w:rPr>
          <w:sz w:val="28"/>
          <w:szCs w:val="28"/>
        </w:rPr>
      </w:pPr>
    </w:p>
    <w:p w:rsidR="00987D0F" w:rsidRPr="00D95B88" w:rsidRDefault="00065454" w:rsidP="00EF2DC2">
      <w:pPr>
        <w:pStyle w:val="20"/>
        <w:numPr>
          <w:ilvl w:val="0"/>
          <w:numId w:val="2"/>
        </w:numPr>
        <w:shd w:val="clear" w:color="auto" w:fill="auto"/>
        <w:tabs>
          <w:tab w:val="left" w:pos="1582"/>
        </w:tabs>
        <w:spacing w:before="0" w:after="0" w:line="240" w:lineRule="auto"/>
        <w:ind w:firstLine="697"/>
        <w:jc w:val="both"/>
        <w:rPr>
          <w:sz w:val="28"/>
          <w:szCs w:val="28"/>
        </w:rPr>
      </w:pPr>
      <w:r w:rsidRPr="00D95B88">
        <w:rPr>
          <w:sz w:val="28"/>
          <w:szCs w:val="28"/>
        </w:rPr>
        <w:t>Обесценение активов</w:t>
      </w:r>
    </w:p>
    <w:p w:rsidR="00987D0F" w:rsidRPr="00D95B88" w:rsidRDefault="00065454" w:rsidP="00EF2DC2">
      <w:pPr>
        <w:pStyle w:val="20"/>
        <w:shd w:val="clear" w:color="auto" w:fill="auto"/>
        <w:spacing w:before="0" w:after="0" w:line="240" w:lineRule="auto"/>
        <w:ind w:firstLine="697"/>
        <w:jc w:val="both"/>
        <w:rPr>
          <w:sz w:val="28"/>
          <w:szCs w:val="28"/>
        </w:rPr>
      </w:pPr>
      <w:r w:rsidRPr="00D95B88">
        <w:rPr>
          <w:sz w:val="28"/>
          <w:szCs w:val="28"/>
        </w:rPr>
        <w:t>Учет обесценения активов осуществляется</w:t>
      </w:r>
      <w:r w:rsidR="000C6C2A">
        <w:rPr>
          <w:sz w:val="28"/>
          <w:szCs w:val="28"/>
        </w:rPr>
        <w:t xml:space="preserve"> учреждением в соответствии с ФС</w:t>
      </w:r>
      <w:r w:rsidRPr="00D95B88">
        <w:rPr>
          <w:sz w:val="28"/>
          <w:szCs w:val="28"/>
        </w:rPr>
        <w:t>БУ «Обесценение активов». Обесценением актива признается снижение стоимости актива, превышающее плановое (нормальное) снижение его стоимости в связи с владением (использованием) таким активом (нормальным физическим и (или) моральным износом) связанное со снижением ценности актива.</w:t>
      </w:r>
    </w:p>
    <w:p w:rsidR="00987D0F" w:rsidRPr="00D95B88" w:rsidRDefault="00065454" w:rsidP="00EF2DC2">
      <w:pPr>
        <w:pStyle w:val="20"/>
        <w:shd w:val="clear" w:color="auto" w:fill="auto"/>
        <w:spacing w:before="0" w:after="0" w:line="240" w:lineRule="auto"/>
        <w:ind w:firstLine="697"/>
        <w:jc w:val="both"/>
        <w:rPr>
          <w:sz w:val="28"/>
          <w:szCs w:val="28"/>
        </w:rPr>
      </w:pPr>
      <w:r w:rsidRPr="00D95B88">
        <w:rPr>
          <w:sz w:val="28"/>
          <w:szCs w:val="28"/>
        </w:rPr>
        <w:t>Проверка наличия признаков возможного обесценения (снижения убытка) проводится при проведении инвентаризации соответствующих активов.</w:t>
      </w:r>
    </w:p>
    <w:p w:rsidR="00987D0F" w:rsidRPr="00D95B88" w:rsidRDefault="00065454" w:rsidP="00EF2DC2">
      <w:pPr>
        <w:pStyle w:val="20"/>
        <w:shd w:val="clear" w:color="auto" w:fill="auto"/>
        <w:spacing w:before="0" w:after="0" w:line="240" w:lineRule="auto"/>
        <w:ind w:firstLine="697"/>
        <w:jc w:val="both"/>
        <w:rPr>
          <w:sz w:val="28"/>
          <w:szCs w:val="28"/>
        </w:rPr>
      </w:pPr>
      <w:r w:rsidRPr="00D95B88">
        <w:rPr>
          <w:sz w:val="28"/>
          <w:szCs w:val="28"/>
        </w:rPr>
        <w:t>Информация о признаках возможного обесценения (снижения убытка), выявленных в рамках инвентаризации, отражается в Инвентаризационной описи (сличительной ведомости) по объектам нефинансовых активов (форма 0504087).</w:t>
      </w:r>
    </w:p>
    <w:p w:rsidR="00987D0F" w:rsidRDefault="000C6C2A" w:rsidP="00EF2DC2">
      <w:pPr>
        <w:pStyle w:val="20"/>
        <w:shd w:val="clear" w:color="auto" w:fill="auto"/>
        <w:spacing w:before="0" w:after="0" w:line="240" w:lineRule="auto"/>
        <w:ind w:firstLine="697"/>
        <w:jc w:val="both"/>
        <w:rPr>
          <w:sz w:val="28"/>
          <w:szCs w:val="28"/>
        </w:rPr>
      </w:pPr>
      <w:r>
        <w:rPr>
          <w:sz w:val="28"/>
          <w:szCs w:val="28"/>
        </w:rPr>
        <w:t>Основание: пункт 6,18 ФС</w:t>
      </w:r>
      <w:r w:rsidR="00065454" w:rsidRPr="00D95B88">
        <w:rPr>
          <w:sz w:val="28"/>
          <w:szCs w:val="28"/>
        </w:rPr>
        <w:t>БУ «Обесценение активов».</w:t>
      </w:r>
    </w:p>
    <w:p w:rsidR="00E65404" w:rsidRPr="00E65404" w:rsidRDefault="00E65404" w:rsidP="00E65404">
      <w:pPr>
        <w:pStyle w:val="s1"/>
        <w:shd w:val="clear" w:color="auto" w:fill="FFFFFF"/>
        <w:spacing w:before="0" w:beforeAutospacing="0" w:after="0" w:afterAutospacing="0"/>
        <w:ind w:firstLine="709"/>
        <w:rPr>
          <w:sz w:val="28"/>
          <w:szCs w:val="28"/>
        </w:rPr>
      </w:pPr>
      <w:r w:rsidRPr="00E65404">
        <w:rPr>
          <w:sz w:val="28"/>
          <w:szCs w:val="28"/>
        </w:rPr>
        <w:t xml:space="preserve">3.13.1. </w:t>
      </w:r>
      <w:hyperlink r:id="rId15" w:anchor="block_1005" w:history="1">
        <w:r w:rsidRPr="00E65404">
          <w:rPr>
            <w:rStyle w:val="a3"/>
            <w:color w:val="auto"/>
            <w:sz w:val="28"/>
            <w:szCs w:val="28"/>
            <w:u w:val="none"/>
          </w:rPr>
          <w:t>Убыток от обесценения актива</w:t>
        </w:r>
      </w:hyperlink>
      <w:r w:rsidRPr="00E65404">
        <w:rPr>
          <w:sz w:val="28"/>
          <w:szCs w:val="28"/>
        </w:rPr>
        <w:t> признается в бухгалтерском учете, когда остаточная стоимость актива на годовую отчетную дату превышает его справедливую стоимость за вычетом затрат на выбытие такого актива, рассчитанную согласно принятому субъектом учета решению об определении справедливой стоимости актива.</w:t>
      </w:r>
    </w:p>
    <w:p w:rsidR="00E65404" w:rsidRPr="00E65404" w:rsidRDefault="00E65404" w:rsidP="00E65404">
      <w:pPr>
        <w:pStyle w:val="s1"/>
        <w:shd w:val="clear" w:color="auto" w:fill="FFFFFF"/>
        <w:spacing w:before="0" w:beforeAutospacing="0" w:after="250" w:afterAutospacing="0"/>
        <w:ind w:firstLine="709"/>
        <w:rPr>
          <w:sz w:val="28"/>
          <w:szCs w:val="28"/>
        </w:rPr>
      </w:pPr>
      <w:r w:rsidRPr="00E65404">
        <w:rPr>
          <w:sz w:val="28"/>
          <w:szCs w:val="28"/>
        </w:rPr>
        <w:t xml:space="preserve">Решение о признании убытка от обесценения актива, являющегося </w:t>
      </w:r>
      <w:r>
        <w:rPr>
          <w:sz w:val="28"/>
          <w:szCs w:val="28"/>
        </w:rPr>
        <w:t>муниципальным</w:t>
      </w:r>
      <w:r w:rsidRPr="00E65404">
        <w:rPr>
          <w:sz w:val="28"/>
          <w:szCs w:val="28"/>
        </w:rPr>
        <w:t xml:space="preserve"> имуществом, принимается в порядке, аналогичном для принятия решения о списании такого имущества, установленного в соответствии с законодательством Российской Федерации.</w:t>
      </w:r>
    </w:p>
    <w:p w:rsidR="00EF2DC2" w:rsidRPr="00D95B88" w:rsidRDefault="00EF2DC2" w:rsidP="00EF2DC2">
      <w:pPr>
        <w:pStyle w:val="20"/>
        <w:shd w:val="clear" w:color="auto" w:fill="auto"/>
        <w:spacing w:before="0" w:after="0" w:line="240" w:lineRule="auto"/>
        <w:ind w:firstLine="697"/>
        <w:jc w:val="both"/>
        <w:rPr>
          <w:sz w:val="28"/>
          <w:szCs w:val="28"/>
        </w:rPr>
      </w:pPr>
    </w:p>
    <w:p w:rsidR="002A3244" w:rsidRDefault="007613BC" w:rsidP="00CA4698">
      <w:pPr>
        <w:pStyle w:val="af0"/>
        <w:numPr>
          <w:ilvl w:val="0"/>
          <w:numId w:val="2"/>
        </w:numPr>
        <w:ind w:left="0" w:firstLine="720"/>
        <w:jc w:val="both"/>
        <w:rPr>
          <w:rFonts w:ascii="Times New Roman" w:hAnsi="Times New Roman" w:cs="Times New Roman"/>
          <w:sz w:val="28"/>
          <w:szCs w:val="28"/>
        </w:rPr>
      </w:pPr>
      <w:r w:rsidRPr="00832736">
        <w:rPr>
          <w:rFonts w:ascii="Times New Roman" w:hAnsi="Times New Roman" w:cs="Times New Roman"/>
          <w:sz w:val="28"/>
          <w:szCs w:val="28"/>
        </w:rPr>
        <w:t>Оформление</w:t>
      </w:r>
      <w:r w:rsidR="00E32811" w:rsidRPr="00832736">
        <w:rPr>
          <w:rFonts w:ascii="Times New Roman" w:hAnsi="Times New Roman" w:cs="Times New Roman"/>
          <w:sz w:val="28"/>
          <w:szCs w:val="28"/>
        </w:rPr>
        <w:t xml:space="preserve"> документов о вручении наград, призов и ценных подарков (</w:t>
      </w:r>
      <w:r w:rsidRPr="00832736">
        <w:rPr>
          <w:rFonts w:ascii="Times New Roman" w:hAnsi="Times New Roman" w:cs="Times New Roman"/>
          <w:sz w:val="28"/>
          <w:szCs w:val="28"/>
        </w:rPr>
        <w:t xml:space="preserve">сувенирной продукции) при проведении </w:t>
      </w:r>
      <w:r w:rsidR="00C56AC5">
        <w:rPr>
          <w:rFonts w:ascii="Times New Roman" w:hAnsi="Times New Roman" w:cs="Times New Roman"/>
          <w:sz w:val="28"/>
          <w:szCs w:val="28"/>
        </w:rPr>
        <w:t xml:space="preserve">физкультурно-спортивных, </w:t>
      </w:r>
      <w:r w:rsidRPr="00832736">
        <w:rPr>
          <w:rFonts w:ascii="Times New Roman" w:hAnsi="Times New Roman" w:cs="Times New Roman"/>
          <w:sz w:val="28"/>
          <w:szCs w:val="28"/>
        </w:rPr>
        <w:t xml:space="preserve">протокольных и торжественных мероприятий осуществляется </w:t>
      </w:r>
      <w:r w:rsidR="00CA4698">
        <w:rPr>
          <w:rFonts w:ascii="Times New Roman" w:hAnsi="Times New Roman" w:cs="Times New Roman"/>
          <w:sz w:val="28"/>
          <w:szCs w:val="28"/>
        </w:rPr>
        <w:t>лицами ответств</w:t>
      </w:r>
      <w:r w:rsidR="002A3244">
        <w:rPr>
          <w:rFonts w:ascii="Times New Roman" w:hAnsi="Times New Roman" w:cs="Times New Roman"/>
          <w:sz w:val="28"/>
          <w:szCs w:val="28"/>
        </w:rPr>
        <w:t xml:space="preserve">енными за проведение мероприятий. Произведенные расходы должны быть подтверждены следующими документами: </w:t>
      </w:r>
    </w:p>
    <w:p w:rsidR="002A3244" w:rsidRDefault="002A3244" w:rsidP="002A3244">
      <w:pPr>
        <w:pStyle w:val="af0"/>
        <w:jc w:val="both"/>
        <w:rPr>
          <w:rFonts w:ascii="Times New Roman" w:hAnsi="Times New Roman" w:cs="Times New Roman"/>
          <w:sz w:val="28"/>
          <w:szCs w:val="28"/>
        </w:rPr>
      </w:pPr>
      <w:r>
        <w:rPr>
          <w:rFonts w:ascii="Times New Roman" w:hAnsi="Times New Roman" w:cs="Times New Roman"/>
          <w:sz w:val="28"/>
          <w:szCs w:val="28"/>
        </w:rPr>
        <w:t xml:space="preserve">распоряжение (приказ) о проведении мероприятия; </w:t>
      </w:r>
    </w:p>
    <w:p w:rsidR="002A3244" w:rsidRDefault="002A3244" w:rsidP="002A3244">
      <w:pPr>
        <w:pStyle w:val="af0"/>
        <w:jc w:val="both"/>
        <w:rPr>
          <w:rFonts w:ascii="Times New Roman" w:hAnsi="Times New Roman" w:cs="Times New Roman"/>
          <w:sz w:val="28"/>
          <w:szCs w:val="28"/>
        </w:rPr>
      </w:pPr>
      <w:r>
        <w:rPr>
          <w:rFonts w:ascii="Times New Roman" w:hAnsi="Times New Roman" w:cs="Times New Roman"/>
          <w:sz w:val="28"/>
          <w:szCs w:val="28"/>
        </w:rPr>
        <w:t>Положение (порядок) проведения мероприятия;</w:t>
      </w:r>
    </w:p>
    <w:p w:rsidR="0014762F" w:rsidRDefault="0014762F" w:rsidP="002A3244">
      <w:pPr>
        <w:pStyle w:val="af0"/>
        <w:jc w:val="both"/>
        <w:rPr>
          <w:rFonts w:ascii="Times New Roman" w:hAnsi="Times New Roman" w:cs="Times New Roman"/>
          <w:sz w:val="28"/>
          <w:szCs w:val="28"/>
        </w:rPr>
      </w:pPr>
      <w:r>
        <w:rPr>
          <w:rFonts w:ascii="Times New Roman" w:hAnsi="Times New Roman" w:cs="Times New Roman"/>
          <w:sz w:val="28"/>
          <w:szCs w:val="28"/>
        </w:rPr>
        <w:t>смета мероприятия;</w:t>
      </w:r>
    </w:p>
    <w:p w:rsidR="00A5454D" w:rsidRDefault="002A3244" w:rsidP="002A3244">
      <w:pPr>
        <w:pStyle w:val="af0"/>
        <w:jc w:val="both"/>
        <w:rPr>
          <w:rFonts w:ascii="Times New Roman" w:hAnsi="Times New Roman" w:cs="Times New Roman"/>
          <w:sz w:val="28"/>
          <w:szCs w:val="28"/>
        </w:rPr>
      </w:pPr>
      <w:r>
        <w:rPr>
          <w:rFonts w:ascii="Times New Roman" w:hAnsi="Times New Roman" w:cs="Times New Roman"/>
          <w:sz w:val="28"/>
          <w:szCs w:val="28"/>
        </w:rPr>
        <w:t>протокол с приложением списка победителей (участников), которым были вручены призы, ценные подарки (сувениры)</w:t>
      </w:r>
      <w:r w:rsidR="00A5454D">
        <w:rPr>
          <w:rFonts w:ascii="Times New Roman" w:hAnsi="Times New Roman" w:cs="Times New Roman"/>
          <w:sz w:val="28"/>
          <w:szCs w:val="28"/>
        </w:rPr>
        <w:t>;</w:t>
      </w:r>
    </w:p>
    <w:p w:rsidR="002A3244" w:rsidRDefault="00A5454D" w:rsidP="002A3244">
      <w:pPr>
        <w:pStyle w:val="af0"/>
        <w:jc w:val="both"/>
        <w:rPr>
          <w:rFonts w:ascii="Times New Roman" w:hAnsi="Times New Roman" w:cs="Times New Roman"/>
          <w:sz w:val="28"/>
          <w:szCs w:val="28"/>
        </w:rPr>
      </w:pPr>
      <w:r>
        <w:rPr>
          <w:rFonts w:ascii="Times New Roman" w:hAnsi="Times New Roman" w:cs="Times New Roman"/>
          <w:sz w:val="28"/>
          <w:szCs w:val="28"/>
        </w:rPr>
        <w:t>Акт</w:t>
      </w:r>
      <w:r w:rsidR="002A3244">
        <w:rPr>
          <w:rFonts w:ascii="Times New Roman" w:hAnsi="Times New Roman" w:cs="Times New Roman"/>
          <w:sz w:val="28"/>
          <w:szCs w:val="28"/>
        </w:rPr>
        <w:t xml:space="preserve"> </w:t>
      </w:r>
      <w:r>
        <w:rPr>
          <w:rFonts w:ascii="Times New Roman" w:hAnsi="Times New Roman" w:cs="Times New Roman"/>
          <w:sz w:val="28"/>
          <w:szCs w:val="28"/>
        </w:rPr>
        <w:t>о вручении наград, призов и ценных подарков (сувениров).</w:t>
      </w:r>
    </w:p>
    <w:p w:rsidR="00A5454D" w:rsidRDefault="00A5454D" w:rsidP="002A3244">
      <w:pPr>
        <w:pStyle w:val="af0"/>
        <w:jc w:val="both"/>
        <w:rPr>
          <w:rFonts w:ascii="Times New Roman" w:hAnsi="Times New Roman" w:cs="Times New Roman"/>
          <w:sz w:val="28"/>
          <w:szCs w:val="28"/>
        </w:rPr>
      </w:pPr>
    </w:p>
    <w:p w:rsidR="00E32811" w:rsidRDefault="00A5454D" w:rsidP="00A5454D">
      <w:pPr>
        <w:pStyle w:val="af0"/>
        <w:ind w:left="0" w:firstLine="720"/>
        <w:jc w:val="both"/>
        <w:rPr>
          <w:rFonts w:ascii="Times New Roman" w:hAnsi="Times New Roman" w:cs="Times New Roman"/>
          <w:sz w:val="28"/>
          <w:szCs w:val="28"/>
        </w:rPr>
      </w:pPr>
      <w:r>
        <w:rPr>
          <w:rFonts w:ascii="Times New Roman" w:hAnsi="Times New Roman" w:cs="Times New Roman"/>
          <w:sz w:val="28"/>
          <w:szCs w:val="28"/>
        </w:rPr>
        <w:t xml:space="preserve">Акт о вручении наград, призов и ценных подарков (сувениров) оформляется в порядке и по форме </w:t>
      </w:r>
      <w:r w:rsidR="00832736" w:rsidRPr="00832736">
        <w:rPr>
          <w:rFonts w:ascii="Times New Roman" w:hAnsi="Times New Roman" w:cs="Times New Roman"/>
          <w:sz w:val="28"/>
          <w:szCs w:val="28"/>
        </w:rPr>
        <w:t>в соответствии с Порядком</w:t>
      </w:r>
      <w:r w:rsidR="007613BC" w:rsidRPr="00832736">
        <w:rPr>
          <w:rFonts w:ascii="Times New Roman" w:hAnsi="Times New Roman" w:cs="Times New Roman"/>
          <w:sz w:val="28"/>
          <w:szCs w:val="28"/>
        </w:rPr>
        <w:t xml:space="preserve"> оформления документов о вручении наград, призов и ценных подарков (сувенирной продукции) и их учета </w:t>
      </w:r>
      <w:r w:rsidR="00832736">
        <w:rPr>
          <w:rFonts w:ascii="Times New Roman" w:hAnsi="Times New Roman" w:cs="Times New Roman"/>
          <w:sz w:val="28"/>
          <w:szCs w:val="28"/>
        </w:rPr>
        <w:t>установленным в Приложении № 9</w:t>
      </w:r>
      <w:r w:rsidR="00832736" w:rsidRPr="00832736">
        <w:rPr>
          <w:rFonts w:ascii="Times New Roman" w:hAnsi="Times New Roman" w:cs="Times New Roman"/>
          <w:sz w:val="28"/>
          <w:szCs w:val="28"/>
        </w:rPr>
        <w:t>.</w:t>
      </w:r>
    </w:p>
    <w:p w:rsidR="00E32811" w:rsidRDefault="00E32811" w:rsidP="00E32811">
      <w:pPr>
        <w:pStyle w:val="20"/>
        <w:shd w:val="clear" w:color="auto" w:fill="auto"/>
        <w:spacing w:before="0" w:after="0" w:line="240" w:lineRule="auto"/>
        <w:ind w:left="697"/>
        <w:jc w:val="both"/>
        <w:rPr>
          <w:sz w:val="28"/>
          <w:szCs w:val="28"/>
        </w:rPr>
      </w:pPr>
    </w:p>
    <w:p w:rsidR="008444CF" w:rsidRDefault="008444CF" w:rsidP="008444CF">
      <w:pPr>
        <w:pStyle w:val="af0"/>
        <w:numPr>
          <w:ilvl w:val="0"/>
          <w:numId w:val="2"/>
        </w:numPr>
        <w:ind w:left="0" w:firstLine="720"/>
        <w:jc w:val="both"/>
        <w:rPr>
          <w:rFonts w:ascii="Times New Roman" w:hAnsi="Times New Roman" w:cs="Times New Roman"/>
          <w:sz w:val="28"/>
          <w:szCs w:val="28"/>
        </w:rPr>
      </w:pPr>
      <w:r w:rsidRPr="00832736">
        <w:rPr>
          <w:rFonts w:ascii="Times New Roman" w:hAnsi="Times New Roman" w:cs="Times New Roman"/>
          <w:sz w:val="28"/>
          <w:szCs w:val="28"/>
        </w:rPr>
        <w:t xml:space="preserve">Оформление документов </w:t>
      </w:r>
      <w:r>
        <w:rPr>
          <w:rFonts w:ascii="Times New Roman" w:hAnsi="Times New Roman" w:cs="Times New Roman"/>
          <w:sz w:val="28"/>
          <w:szCs w:val="28"/>
        </w:rPr>
        <w:t xml:space="preserve">при осуществлении расходов </w:t>
      </w:r>
      <w:r w:rsidRPr="00832736">
        <w:rPr>
          <w:rFonts w:ascii="Times New Roman" w:hAnsi="Times New Roman" w:cs="Times New Roman"/>
          <w:sz w:val="28"/>
          <w:szCs w:val="28"/>
        </w:rPr>
        <w:t>при проведении мероприятий</w:t>
      </w:r>
      <w:r w:rsidR="00FA4A1A">
        <w:rPr>
          <w:rFonts w:ascii="Times New Roman" w:hAnsi="Times New Roman" w:cs="Times New Roman"/>
          <w:sz w:val="28"/>
          <w:szCs w:val="28"/>
        </w:rPr>
        <w:t xml:space="preserve"> обеспечивающих исполнение условий, целей и порядка, установленных при предоставлении субсидий, субвенций и иных межбюджетных </w:t>
      </w:r>
      <w:r w:rsidR="00FA4A1A">
        <w:rPr>
          <w:rFonts w:ascii="Times New Roman" w:hAnsi="Times New Roman" w:cs="Times New Roman"/>
          <w:sz w:val="28"/>
          <w:szCs w:val="28"/>
        </w:rPr>
        <w:lastRenderedPageBreak/>
        <w:t>трансфернов (далее - МБТ),</w:t>
      </w:r>
      <w:r w:rsidRPr="00832736">
        <w:rPr>
          <w:rFonts w:ascii="Times New Roman" w:hAnsi="Times New Roman" w:cs="Times New Roman"/>
          <w:sz w:val="28"/>
          <w:szCs w:val="28"/>
        </w:rPr>
        <w:t xml:space="preserve"> осуществляется </w:t>
      </w:r>
      <w:r>
        <w:rPr>
          <w:rFonts w:ascii="Times New Roman" w:hAnsi="Times New Roman" w:cs="Times New Roman"/>
          <w:sz w:val="28"/>
          <w:szCs w:val="28"/>
        </w:rPr>
        <w:t>лицами ответственными за проведение</w:t>
      </w:r>
      <w:r w:rsidR="00FA4A1A">
        <w:rPr>
          <w:rFonts w:ascii="Times New Roman" w:hAnsi="Times New Roman" w:cs="Times New Roman"/>
          <w:sz w:val="28"/>
          <w:szCs w:val="28"/>
        </w:rPr>
        <w:t xml:space="preserve"> таких</w:t>
      </w:r>
      <w:r>
        <w:rPr>
          <w:rFonts w:ascii="Times New Roman" w:hAnsi="Times New Roman" w:cs="Times New Roman"/>
          <w:sz w:val="28"/>
          <w:szCs w:val="28"/>
        </w:rPr>
        <w:t xml:space="preserve"> мероприятий. Произведенные расходы </w:t>
      </w:r>
      <w:r w:rsidR="00242775">
        <w:rPr>
          <w:rFonts w:ascii="Times New Roman" w:hAnsi="Times New Roman" w:cs="Times New Roman"/>
          <w:sz w:val="28"/>
          <w:szCs w:val="28"/>
        </w:rPr>
        <w:t xml:space="preserve">(при необходимости) </w:t>
      </w:r>
      <w:r>
        <w:rPr>
          <w:rFonts w:ascii="Times New Roman" w:hAnsi="Times New Roman" w:cs="Times New Roman"/>
          <w:sz w:val="28"/>
          <w:szCs w:val="28"/>
        </w:rPr>
        <w:t xml:space="preserve">должны быть подтверждены </w:t>
      </w:r>
      <w:r w:rsidR="002A0864">
        <w:rPr>
          <w:rFonts w:ascii="Times New Roman" w:hAnsi="Times New Roman" w:cs="Times New Roman"/>
          <w:sz w:val="28"/>
          <w:szCs w:val="28"/>
        </w:rPr>
        <w:t>«</w:t>
      </w:r>
      <w:r w:rsidR="00242775">
        <w:rPr>
          <w:rFonts w:ascii="Times New Roman" w:hAnsi="Times New Roman" w:cs="Times New Roman"/>
          <w:sz w:val="28"/>
          <w:szCs w:val="28"/>
        </w:rPr>
        <w:t>Ведомостью</w:t>
      </w:r>
      <w:r w:rsidR="00242775" w:rsidRPr="002A0864">
        <w:rPr>
          <w:rFonts w:ascii="Times New Roman" w:hAnsi="Times New Roman" w:cs="Times New Roman"/>
          <w:sz w:val="28"/>
          <w:szCs w:val="28"/>
        </w:rPr>
        <w:t xml:space="preserve"> </w:t>
      </w:r>
      <w:r w:rsidR="002A0864" w:rsidRPr="002A0864">
        <w:rPr>
          <w:rFonts w:ascii="Times New Roman" w:hAnsi="Times New Roman" w:cs="Times New Roman"/>
          <w:sz w:val="28"/>
          <w:szCs w:val="28"/>
        </w:rPr>
        <w:t>на получение материальных ценностей, оборудования и т.п.»</w:t>
      </w:r>
      <w:r w:rsidR="002A0864">
        <w:rPr>
          <w:rFonts w:ascii="Times New Roman" w:hAnsi="Times New Roman" w:cs="Times New Roman"/>
        </w:rPr>
        <w:t xml:space="preserve"> </w:t>
      </w:r>
      <w:r w:rsidR="00242775">
        <w:rPr>
          <w:rFonts w:ascii="Times New Roman" w:hAnsi="Times New Roman" w:cs="Times New Roman"/>
          <w:sz w:val="28"/>
          <w:szCs w:val="28"/>
        </w:rPr>
        <w:t>по форме согласно приложению № 10.</w:t>
      </w:r>
      <w:r>
        <w:rPr>
          <w:rFonts w:ascii="Times New Roman" w:hAnsi="Times New Roman" w:cs="Times New Roman"/>
          <w:sz w:val="28"/>
          <w:szCs w:val="28"/>
        </w:rPr>
        <w:t xml:space="preserve"> </w:t>
      </w:r>
    </w:p>
    <w:p w:rsidR="00637556" w:rsidRDefault="00637556" w:rsidP="00637556">
      <w:pPr>
        <w:pStyle w:val="af0"/>
        <w:jc w:val="both"/>
        <w:rPr>
          <w:rFonts w:ascii="Times New Roman" w:hAnsi="Times New Roman" w:cs="Times New Roman"/>
          <w:sz w:val="28"/>
          <w:szCs w:val="28"/>
        </w:rPr>
      </w:pPr>
    </w:p>
    <w:p w:rsidR="00987D0F" w:rsidRPr="00637556" w:rsidRDefault="00065454" w:rsidP="00637556">
      <w:pPr>
        <w:pStyle w:val="20"/>
        <w:numPr>
          <w:ilvl w:val="0"/>
          <w:numId w:val="2"/>
        </w:numPr>
        <w:shd w:val="clear" w:color="auto" w:fill="auto"/>
        <w:spacing w:before="0" w:after="0" w:line="240" w:lineRule="auto"/>
        <w:ind w:firstLine="697"/>
        <w:jc w:val="both"/>
        <w:rPr>
          <w:sz w:val="28"/>
          <w:szCs w:val="28"/>
        </w:rPr>
      </w:pPr>
      <w:r w:rsidRPr="00637556">
        <w:rPr>
          <w:sz w:val="28"/>
          <w:szCs w:val="28"/>
        </w:rPr>
        <w:t>Учет на забалансовых счетах</w:t>
      </w:r>
    </w:p>
    <w:p w:rsidR="00987D0F" w:rsidRPr="00D95B88" w:rsidRDefault="00065454" w:rsidP="00EF2DC2">
      <w:pPr>
        <w:pStyle w:val="20"/>
        <w:shd w:val="clear" w:color="auto" w:fill="auto"/>
        <w:spacing w:before="0" w:after="0" w:line="240" w:lineRule="auto"/>
        <w:ind w:firstLine="697"/>
        <w:jc w:val="both"/>
        <w:rPr>
          <w:sz w:val="28"/>
          <w:szCs w:val="28"/>
        </w:rPr>
      </w:pPr>
      <w:r w:rsidRPr="00D95B88">
        <w:rPr>
          <w:sz w:val="28"/>
          <w:szCs w:val="28"/>
        </w:rPr>
        <w:t xml:space="preserve">Бланки строгой отчетности учитываются на забалансовом счете 03 «Бланки строгой отчетности» </w:t>
      </w:r>
      <w:r w:rsidR="000C6C2A" w:rsidRPr="00D95B88">
        <w:rPr>
          <w:sz w:val="28"/>
          <w:szCs w:val="28"/>
        </w:rPr>
        <w:t xml:space="preserve">по стоимости приобретения бланков </w:t>
      </w:r>
      <w:r w:rsidRPr="00D95B88">
        <w:rPr>
          <w:sz w:val="28"/>
          <w:szCs w:val="28"/>
        </w:rPr>
        <w:t xml:space="preserve">в разрезе </w:t>
      </w:r>
      <w:r w:rsidR="000C6C2A">
        <w:rPr>
          <w:sz w:val="28"/>
          <w:szCs w:val="28"/>
        </w:rPr>
        <w:t>лиц, ответственных</w:t>
      </w:r>
      <w:r w:rsidRPr="00D95B88">
        <w:rPr>
          <w:sz w:val="28"/>
          <w:szCs w:val="28"/>
        </w:rPr>
        <w:t xml:space="preserve"> з</w:t>
      </w:r>
      <w:r w:rsidR="000C6C2A">
        <w:rPr>
          <w:sz w:val="28"/>
          <w:szCs w:val="28"/>
        </w:rPr>
        <w:t>а их хранение и (или) выдачу</w:t>
      </w:r>
      <w:r w:rsidRPr="00D95B88">
        <w:rPr>
          <w:sz w:val="28"/>
          <w:szCs w:val="28"/>
        </w:rPr>
        <w:t>, мест хранения</w:t>
      </w:r>
      <w:r w:rsidR="000C6C2A">
        <w:rPr>
          <w:sz w:val="28"/>
          <w:szCs w:val="28"/>
        </w:rPr>
        <w:t>.</w:t>
      </w:r>
    </w:p>
    <w:p w:rsidR="00987D0F" w:rsidRPr="00D95B88" w:rsidRDefault="00065454" w:rsidP="00EF2DC2">
      <w:pPr>
        <w:pStyle w:val="20"/>
        <w:shd w:val="clear" w:color="auto" w:fill="auto"/>
        <w:spacing w:before="0" w:after="0" w:line="240" w:lineRule="auto"/>
        <w:ind w:firstLine="697"/>
        <w:jc w:val="both"/>
        <w:rPr>
          <w:sz w:val="28"/>
          <w:szCs w:val="28"/>
        </w:rPr>
      </w:pPr>
      <w:r w:rsidRPr="00D95B88">
        <w:rPr>
          <w:sz w:val="28"/>
          <w:szCs w:val="28"/>
        </w:rPr>
        <w:t>В деятельности учреждения используются следующие бланки строгой отчетности:</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бланки трудовых книжек и вкладышей к ним;</w:t>
      </w:r>
    </w:p>
    <w:p w:rsidR="00987D0F" w:rsidRPr="00D95B88" w:rsidRDefault="009D08A6" w:rsidP="00EF2DC2">
      <w:pPr>
        <w:pStyle w:val="20"/>
        <w:shd w:val="clear" w:color="auto" w:fill="auto"/>
        <w:spacing w:before="0" w:after="0" w:line="240" w:lineRule="auto"/>
        <w:ind w:firstLine="700"/>
        <w:jc w:val="both"/>
        <w:rPr>
          <w:sz w:val="28"/>
          <w:szCs w:val="28"/>
        </w:rPr>
      </w:pPr>
      <w:r>
        <w:rPr>
          <w:sz w:val="28"/>
          <w:szCs w:val="28"/>
        </w:rPr>
        <w:t>бланки</w:t>
      </w:r>
      <w:r w:rsidR="00065454" w:rsidRPr="00D95B88">
        <w:rPr>
          <w:sz w:val="28"/>
          <w:szCs w:val="28"/>
        </w:rPr>
        <w:t xml:space="preserve"> квитанций </w:t>
      </w:r>
      <w:r w:rsidR="000C6C2A">
        <w:rPr>
          <w:sz w:val="28"/>
          <w:szCs w:val="28"/>
        </w:rPr>
        <w:t>(форма</w:t>
      </w:r>
      <w:r w:rsidR="00065454" w:rsidRPr="00D95B88">
        <w:rPr>
          <w:sz w:val="28"/>
          <w:szCs w:val="28"/>
        </w:rPr>
        <w:t xml:space="preserve"> № 0504510</w:t>
      </w:r>
      <w:r w:rsidR="000C6C2A">
        <w:rPr>
          <w:sz w:val="28"/>
          <w:szCs w:val="28"/>
        </w:rPr>
        <w:t>)</w:t>
      </w:r>
      <w:r w:rsidR="00065454" w:rsidRPr="00D95B88">
        <w:rPr>
          <w:sz w:val="28"/>
          <w:szCs w:val="28"/>
        </w:rPr>
        <w:t>;</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иные бланки строгой отчетности,</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Основание: пункт 337 Инструкции № 157н.</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При передаче недвижимого имущества в аренду или безвозмездное пользование стоимость передаваемого имущества определяется пропорционально передаваемой площади.</w:t>
      </w:r>
    </w:p>
    <w:p w:rsidR="00987D0F" w:rsidRDefault="00065454" w:rsidP="00EF2DC2">
      <w:pPr>
        <w:pStyle w:val="20"/>
        <w:shd w:val="clear" w:color="auto" w:fill="auto"/>
        <w:spacing w:before="0" w:after="0" w:line="240" w:lineRule="auto"/>
        <w:ind w:firstLine="700"/>
        <w:jc w:val="both"/>
        <w:rPr>
          <w:sz w:val="28"/>
          <w:szCs w:val="28"/>
        </w:rPr>
      </w:pPr>
      <w:r w:rsidRPr="00D95B88">
        <w:rPr>
          <w:sz w:val="28"/>
          <w:szCs w:val="28"/>
        </w:rPr>
        <w:t>Учет ведется на забалансовых счетах 25 «Имущество, переданное в возмездное пользование (аренду) или 26 «Имущество, переданное в безвозмездное пользование».</w:t>
      </w:r>
    </w:p>
    <w:p w:rsidR="009D08A6" w:rsidRPr="009D08A6" w:rsidRDefault="009D08A6" w:rsidP="009D08A6">
      <w:pPr>
        <w:pStyle w:val="s3"/>
        <w:shd w:val="clear" w:color="auto" w:fill="FFFFFF"/>
        <w:spacing w:before="0" w:beforeAutospacing="0" w:after="0" w:afterAutospacing="0"/>
        <w:ind w:firstLine="709"/>
        <w:jc w:val="both"/>
        <w:rPr>
          <w:sz w:val="28"/>
          <w:szCs w:val="28"/>
        </w:rPr>
      </w:pPr>
      <w:r w:rsidRPr="009D08A6">
        <w:rPr>
          <w:bCs/>
          <w:sz w:val="28"/>
          <w:szCs w:val="28"/>
        </w:rPr>
        <w:t>На счете</w:t>
      </w:r>
      <w:r>
        <w:rPr>
          <w:bCs/>
          <w:sz w:val="28"/>
          <w:szCs w:val="28"/>
        </w:rPr>
        <w:t xml:space="preserve"> 09 «</w:t>
      </w:r>
      <w:r w:rsidRPr="009D08A6">
        <w:rPr>
          <w:bCs/>
          <w:sz w:val="28"/>
          <w:szCs w:val="28"/>
        </w:rPr>
        <w:t>Запасные части к транспортным средствам, выданные взамен изношенных</w:t>
      </w:r>
      <w:r>
        <w:rPr>
          <w:bCs/>
          <w:sz w:val="28"/>
          <w:szCs w:val="28"/>
        </w:rPr>
        <w:t>»</w:t>
      </w:r>
      <w:r w:rsidRPr="009D08A6">
        <w:rPr>
          <w:bCs/>
          <w:sz w:val="28"/>
          <w:szCs w:val="28"/>
        </w:rPr>
        <w:t xml:space="preserve"> учитываются</w:t>
      </w:r>
      <w:r w:rsidRPr="009D08A6">
        <w:rPr>
          <w:sz w:val="28"/>
          <w:szCs w:val="28"/>
        </w:rPr>
        <w:t xml:space="preserve"> материальные ценности, выданные на транспортные средства взамен изношенных, в целях контроля за их использованием. К таким материальным ценностям относятся: двигатели, аккумуляторы, шины и покрышки. Материальные ценности учитываются на забалансовом учете в соответствии с нормами расхода и (или) сроками службы ремонтно-эксплуатационных материалов и запасных частей.</w:t>
      </w:r>
    </w:p>
    <w:p w:rsidR="00473820" w:rsidRPr="00174F7D" w:rsidRDefault="00473820" w:rsidP="00473820">
      <w:pPr>
        <w:pStyle w:val="s3"/>
        <w:shd w:val="clear" w:color="auto" w:fill="FFFFFF"/>
        <w:spacing w:before="0" w:beforeAutospacing="0" w:after="0" w:afterAutospacing="0"/>
        <w:ind w:firstLine="709"/>
        <w:jc w:val="both"/>
        <w:rPr>
          <w:sz w:val="28"/>
          <w:szCs w:val="28"/>
        </w:rPr>
      </w:pPr>
      <w:r w:rsidRPr="00174F7D">
        <w:rPr>
          <w:bCs/>
          <w:sz w:val="28"/>
          <w:szCs w:val="28"/>
        </w:rPr>
        <w:t>На счете 19 «Невыясненные поступления прошлых лет» учитываются</w:t>
      </w:r>
      <w:r w:rsidRPr="00174F7D">
        <w:rPr>
          <w:sz w:val="28"/>
          <w:szCs w:val="28"/>
        </w:rPr>
        <w:t xml:space="preserve"> суммы невыясненных поступлений и (или) прошлых отчетных периодов, списанных заключительными оборотами на финансовый результат прошлых отчетных периодов, но подлежащих уточнению в следующем финансовом году.</w:t>
      </w:r>
    </w:p>
    <w:p w:rsidR="00473820" w:rsidRPr="00174F7D" w:rsidRDefault="00473820" w:rsidP="00473820">
      <w:pPr>
        <w:pStyle w:val="s1"/>
        <w:shd w:val="clear" w:color="auto" w:fill="FFFFFF"/>
        <w:spacing w:before="0" w:beforeAutospacing="0" w:after="0" w:afterAutospacing="0"/>
        <w:ind w:firstLine="709"/>
        <w:jc w:val="both"/>
        <w:rPr>
          <w:sz w:val="28"/>
          <w:szCs w:val="28"/>
        </w:rPr>
      </w:pPr>
      <w:r w:rsidRPr="00174F7D">
        <w:rPr>
          <w:sz w:val="28"/>
          <w:szCs w:val="28"/>
        </w:rPr>
        <w:t>Списание со счета показателей невыясненных поступлений осуществляется при их уточнении.</w:t>
      </w:r>
    </w:p>
    <w:p w:rsidR="00EF2DC2" w:rsidRPr="00174F7D" w:rsidRDefault="00473820" w:rsidP="00473820">
      <w:pPr>
        <w:pStyle w:val="s1"/>
        <w:shd w:val="clear" w:color="auto" w:fill="FFFFFF"/>
        <w:spacing w:before="0" w:beforeAutospacing="0" w:after="0" w:afterAutospacing="0"/>
        <w:ind w:firstLine="709"/>
        <w:jc w:val="both"/>
        <w:rPr>
          <w:sz w:val="28"/>
          <w:szCs w:val="28"/>
        </w:rPr>
      </w:pPr>
      <w:r w:rsidRPr="00174F7D">
        <w:rPr>
          <w:sz w:val="28"/>
          <w:szCs w:val="28"/>
        </w:rPr>
        <w:t>Аналитический учет по счету ведется с указанием даты зачисления невыясненных поступлений и даты их уточнений</w:t>
      </w:r>
      <w:r w:rsidR="00174F7D" w:rsidRPr="00174F7D">
        <w:rPr>
          <w:sz w:val="28"/>
          <w:szCs w:val="28"/>
        </w:rPr>
        <w:t>, по кодам бюджетной классификации и корреспондентам</w:t>
      </w:r>
      <w:r w:rsidRPr="00174F7D">
        <w:rPr>
          <w:sz w:val="28"/>
          <w:szCs w:val="28"/>
        </w:rPr>
        <w:t>.</w:t>
      </w:r>
    </w:p>
    <w:p w:rsidR="00473820" w:rsidRPr="00D95B88" w:rsidRDefault="00473820" w:rsidP="00EF2DC2">
      <w:pPr>
        <w:pStyle w:val="20"/>
        <w:shd w:val="clear" w:color="auto" w:fill="auto"/>
        <w:spacing w:before="0" w:after="0" w:line="240" w:lineRule="auto"/>
        <w:ind w:firstLine="700"/>
        <w:jc w:val="both"/>
        <w:rPr>
          <w:sz w:val="28"/>
          <w:szCs w:val="28"/>
        </w:rPr>
      </w:pP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Раздел 4</w:t>
      </w:r>
      <w:r w:rsidR="00174F7D">
        <w:rPr>
          <w:sz w:val="28"/>
          <w:szCs w:val="28"/>
        </w:rPr>
        <w:t>.</w:t>
      </w:r>
      <w:r w:rsidRPr="00D95B88">
        <w:rPr>
          <w:sz w:val="28"/>
          <w:szCs w:val="28"/>
        </w:rPr>
        <w:t xml:space="preserve"> Порядок организации и обеспечения внутреннего финансового контроля</w:t>
      </w:r>
    </w:p>
    <w:p w:rsidR="00987D0F" w:rsidRPr="00135BB0" w:rsidRDefault="00065454" w:rsidP="00EF2DC2">
      <w:pPr>
        <w:pStyle w:val="20"/>
        <w:shd w:val="clear" w:color="auto" w:fill="auto"/>
        <w:spacing w:before="0" w:after="0" w:line="240" w:lineRule="auto"/>
        <w:ind w:firstLine="700"/>
        <w:jc w:val="both"/>
        <w:rPr>
          <w:sz w:val="28"/>
          <w:szCs w:val="28"/>
        </w:rPr>
      </w:pPr>
      <w:r w:rsidRPr="00135BB0">
        <w:rPr>
          <w:sz w:val="28"/>
          <w:szCs w:val="28"/>
        </w:rPr>
        <w:t>Внутренний финансовый контроль осуществляют в рамках своих полномочий:</w:t>
      </w:r>
    </w:p>
    <w:p w:rsidR="00987D0F" w:rsidRPr="00135BB0" w:rsidRDefault="00135BB0" w:rsidP="00EF2DC2">
      <w:pPr>
        <w:pStyle w:val="20"/>
        <w:shd w:val="clear" w:color="auto" w:fill="auto"/>
        <w:spacing w:before="0" w:after="0" w:line="240" w:lineRule="auto"/>
        <w:ind w:firstLine="700"/>
        <w:jc w:val="both"/>
        <w:rPr>
          <w:sz w:val="28"/>
          <w:szCs w:val="28"/>
        </w:rPr>
      </w:pPr>
      <w:r w:rsidRPr="00135BB0">
        <w:rPr>
          <w:sz w:val="28"/>
          <w:szCs w:val="28"/>
        </w:rPr>
        <w:t>руководитель</w:t>
      </w:r>
      <w:r w:rsidR="00065454" w:rsidRPr="00135BB0">
        <w:rPr>
          <w:sz w:val="28"/>
          <w:szCs w:val="28"/>
        </w:rPr>
        <w:t>, его заместители;</w:t>
      </w:r>
    </w:p>
    <w:p w:rsidR="00987D0F" w:rsidRPr="00135BB0" w:rsidRDefault="00065454" w:rsidP="00EF2DC2">
      <w:pPr>
        <w:pStyle w:val="20"/>
        <w:shd w:val="clear" w:color="auto" w:fill="auto"/>
        <w:spacing w:before="0" w:after="0" w:line="240" w:lineRule="auto"/>
        <w:ind w:firstLine="700"/>
        <w:jc w:val="both"/>
        <w:rPr>
          <w:sz w:val="28"/>
          <w:szCs w:val="28"/>
        </w:rPr>
      </w:pPr>
      <w:r w:rsidRPr="00135BB0">
        <w:rPr>
          <w:sz w:val="28"/>
          <w:szCs w:val="28"/>
        </w:rPr>
        <w:t>сотрудн</w:t>
      </w:r>
      <w:r w:rsidR="008318D5" w:rsidRPr="00135BB0">
        <w:rPr>
          <w:sz w:val="28"/>
          <w:szCs w:val="28"/>
        </w:rPr>
        <w:t>ики отдела бухгалтерского учета</w:t>
      </w:r>
      <w:r w:rsidRPr="00135BB0">
        <w:rPr>
          <w:sz w:val="28"/>
          <w:szCs w:val="28"/>
        </w:rPr>
        <w:t>;</w:t>
      </w:r>
    </w:p>
    <w:p w:rsidR="00987D0F" w:rsidRPr="00135BB0" w:rsidRDefault="00135BB0" w:rsidP="00EF2DC2">
      <w:pPr>
        <w:pStyle w:val="20"/>
        <w:shd w:val="clear" w:color="auto" w:fill="auto"/>
        <w:spacing w:before="0" w:after="0" w:line="240" w:lineRule="auto"/>
        <w:ind w:firstLine="700"/>
        <w:jc w:val="both"/>
        <w:rPr>
          <w:sz w:val="28"/>
          <w:szCs w:val="28"/>
        </w:rPr>
      </w:pPr>
      <w:r w:rsidRPr="00135BB0">
        <w:rPr>
          <w:sz w:val="28"/>
          <w:szCs w:val="28"/>
        </w:rPr>
        <w:lastRenderedPageBreak/>
        <w:t xml:space="preserve">заведующие и </w:t>
      </w:r>
      <w:r w:rsidR="00065454" w:rsidRPr="00135BB0">
        <w:rPr>
          <w:sz w:val="28"/>
          <w:szCs w:val="28"/>
        </w:rPr>
        <w:t>сотрудники отдел</w:t>
      </w:r>
      <w:r w:rsidRPr="00135BB0">
        <w:rPr>
          <w:sz w:val="28"/>
          <w:szCs w:val="28"/>
        </w:rPr>
        <w:t>ов администрации Малмыжского района и иные должностные лица учреждений</w:t>
      </w:r>
      <w:r w:rsidR="00065454" w:rsidRPr="00135BB0">
        <w:rPr>
          <w:sz w:val="28"/>
          <w:szCs w:val="28"/>
        </w:rPr>
        <w:t xml:space="preserve"> в соответствии со своими </w:t>
      </w:r>
      <w:r w:rsidR="00526D52" w:rsidRPr="00135BB0">
        <w:rPr>
          <w:sz w:val="28"/>
          <w:szCs w:val="28"/>
        </w:rPr>
        <w:t xml:space="preserve">должностными </w:t>
      </w:r>
      <w:r w:rsidR="00065454" w:rsidRPr="00135BB0">
        <w:rPr>
          <w:sz w:val="28"/>
          <w:szCs w:val="28"/>
        </w:rPr>
        <w:t>обязанностями.</w:t>
      </w:r>
    </w:p>
    <w:p w:rsidR="00987D0F" w:rsidRDefault="00065454" w:rsidP="00135BB0">
      <w:pPr>
        <w:pStyle w:val="20"/>
        <w:shd w:val="clear" w:color="auto" w:fill="auto"/>
        <w:spacing w:before="0" w:after="0" w:line="240" w:lineRule="auto"/>
        <w:ind w:firstLine="700"/>
        <w:jc w:val="both"/>
        <w:rPr>
          <w:sz w:val="28"/>
          <w:szCs w:val="28"/>
        </w:rPr>
      </w:pPr>
      <w:r w:rsidRPr="00135BB0">
        <w:rPr>
          <w:sz w:val="28"/>
          <w:szCs w:val="28"/>
        </w:rPr>
        <w:t>П</w:t>
      </w:r>
      <w:r w:rsidR="00135BB0" w:rsidRPr="00135BB0">
        <w:rPr>
          <w:sz w:val="28"/>
          <w:szCs w:val="28"/>
        </w:rPr>
        <w:t>оложение о внутреннем финансовом контроле</w:t>
      </w:r>
      <w:r w:rsidRPr="00135BB0">
        <w:rPr>
          <w:sz w:val="28"/>
          <w:szCs w:val="28"/>
        </w:rPr>
        <w:t xml:space="preserve"> </w:t>
      </w:r>
      <w:r w:rsidR="00135BB0">
        <w:rPr>
          <w:sz w:val="28"/>
          <w:szCs w:val="28"/>
        </w:rPr>
        <w:t>представлено в Приложении № 11.</w:t>
      </w:r>
    </w:p>
    <w:p w:rsidR="00EF2DC2" w:rsidRPr="00D95B88" w:rsidRDefault="00EF2DC2" w:rsidP="00EF2DC2">
      <w:pPr>
        <w:pStyle w:val="20"/>
        <w:shd w:val="clear" w:color="auto" w:fill="auto"/>
        <w:spacing w:before="0" w:after="0" w:line="240" w:lineRule="auto"/>
        <w:ind w:firstLine="700"/>
        <w:jc w:val="both"/>
        <w:rPr>
          <w:sz w:val="28"/>
          <w:szCs w:val="28"/>
        </w:rPr>
      </w:pPr>
    </w:p>
    <w:p w:rsidR="00DC677E" w:rsidRPr="004B0A18" w:rsidRDefault="00065454" w:rsidP="00EF2DC2">
      <w:pPr>
        <w:pStyle w:val="20"/>
        <w:shd w:val="clear" w:color="auto" w:fill="auto"/>
        <w:spacing w:before="0" w:after="0" w:line="240" w:lineRule="auto"/>
        <w:ind w:firstLine="700"/>
        <w:jc w:val="both"/>
        <w:rPr>
          <w:sz w:val="28"/>
          <w:szCs w:val="28"/>
        </w:rPr>
      </w:pPr>
      <w:r w:rsidRPr="00D95B88">
        <w:rPr>
          <w:sz w:val="28"/>
          <w:szCs w:val="28"/>
        </w:rPr>
        <w:t xml:space="preserve">Раздел 5. Дополнения и изменения к </w:t>
      </w:r>
      <w:r w:rsidR="00247D22">
        <w:rPr>
          <w:sz w:val="28"/>
          <w:szCs w:val="28"/>
        </w:rPr>
        <w:t xml:space="preserve">Единой </w:t>
      </w:r>
      <w:r w:rsidRPr="00D95B88">
        <w:rPr>
          <w:sz w:val="28"/>
          <w:szCs w:val="28"/>
        </w:rPr>
        <w:t>учетной политике</w:t>
      </w:r>
    </w:p>
    <w:p w:rsidR="00DC677E" w:rsidRPr="00EF2DC2" w:rsidRDefault="00247D22" w:rsidP="00EF2DC2">
      <w:pPr>
        <w:pStyle w:val="formattext"/>
        <w:shd w:val="clear" w:color="auto" w:fill="FFFFFF"/>
        <w:spacing w:before="0" w:beforeAutospacing="0" w:after="0" w:afterAutospacing="0"/>
        <w:ind w:firstLine="709"/>
        <w:jc w:val="both"/>
        <w:textAlignment w:val="baseline"/>
        <w:rPr>
          <w:sz w:val="28"/>
          <w:szCs w:val="28"/>
        </w:rPr>
      </w:pPr>
      <w:r>
        <w:rPr>
          <w:sz w:val="28"/>
          <w:szCs w:val="28"/>
        </w:rPr>
        <w:t>Единая у</w:t>
      </w:r>
      <w:r w:rsidR="00DC677E" w:rsidRPr="00EF2DC2">
        <w:rPr>
          <w:sz w:val="28"/>
          <w:szCs w:val="28"/>
        </w:rPr>
        <w:t>четная политика применяется последовательно из года в год.</w:t>
      </w:r>
    </w:p>
    <w:p w:rsidR="00DC677E" w:rsidRPr="00EF2DC2" w:rsidRDefault="00DC677E" w:rsidP="00EF2DC2">
      <w:pPr>
        <w:pStyle w:val="formattext"/>
        <w:shd w:val="clear" w:color="auto" w:fill="FFFFFF"/>
        <w:spacing w:before="0" w:beforeAutospacing="0" w:after="0" w:afterAutospacing="0"/>
        <w:ind w:firstLine="709"/>
        <w:jc w:val="both"/>
        <w:textAlignment w:val="baseline"/>
        <w:rPr>
          <w:sz w:val="28"/>
          <w:szCs w:val="28"/>
        </w:rPr>
      </w:pPr>
      <w:r w:rsidRPr="00EF2DC2">
        <w:rPr>
          <w:sz w:val="28"/>
          <w:szCs w:val="28"/>
        </w:rPr>
        <w:t xml:space="preserve">Изменение </w:t>
      </w:r>
      <w:r w:rsidR="00247D22">
        <w:rPr>
          <w:sz w:val="28"/>
          <w:szCs w:val="28"/>
        </w:rPr>
        <w:t xml:space="preserve">Единой </w:t>
      </w:r>
      <w:r w:rsidRPr="00EF2DC2">
        <w:rPr>
          <w:sz w:val="28"/>
          <w:szCs w:val="28"/>
        </w:rPr>
        <w:t>учетной политики производится в случаях:</w:t>
      </w:r>
    </w:p>
    <w:p w:rsidR="00DC677E" w:rsidRPr="00EF2DC2" w:rsidRDefault="00DC677E" w:rsidP="00EF2DC2">
      <w:pPr>
        <w:pStyle w:val="formattext"/>
        <w:shd w:val="clear" w:color="auto" w:fill="FFFFFF"/>
        <w:spacing w:before="0" w:beforeAutospacing="0" w:after="0" w:afterAutospacing="0"/>
        <w:ind w:firstLine="709"/>
        <w:jc w:val="both"/>
        <w:textAlignment w:val="baseline"/>
        <w:rPr>
          <w:sz w:val="28"/>
          <w:szCs w:val="28"/>
        </w:rPr>
      </w:pPr>
      <w:r w:rsidRPr="00EF2DC2">
        <w:rPr>
          <w:sz w:val="28"/>
          <w:szCs w:val="28"/>
        </w:rPr>
        <w:t>а) изменения законодательства Российской Федерации о бухгалтерском учете, нормативных правовых актов, регулирующих ведение бухгалтерского учета и составление бухгалтерской (финансовой) отчетности;</w:t>
      </w:r>
    </w:p>
    <w:p w:rsidR="00DC677E" w:rsidRPr="00EF2DC2" w:rsidRDefault="00DC677E" w:rsidP="00EF2DC2">
      <w:pPr>
        <w:pStyle w:val="formattext"/>
        <w:shd w:val="clear" w:color="auto" w:fill="FFFFFF"/>
        <w:spacing w:before="0" w:beforeAutospacing="0" w:after="0" w:afterAutospacing="0"/>
        <w:ind w:firstLine="709"/>
        <w:jc w:val="both"/>
        <w:textAlignment w:val="baseline"/>
        <w:rPr>
          <w:sz w:val="28"/>
          <w:szCs w:val="28"/>
        </w:rPr>
      </w:pPr>
      <w:r w:rsidRPr="00EF2DC2">
        <w:rPr>
          <w:sz w:val="28"/>
          <w:szCs w:val="28"/>
        </w:rPr>
        <w:t>б) формирования или утверждения субъектом учета новых правил (способов) ведения бухгалтерского учета, применение которых позволит представить в бухгалтерской (финансовой) отчетности релевантную и достоверную информацию;</w:t>
      </w:r>
    </w:p>
    <w:p w:rsidR="00DC677E" w:rsidRPr="00EF2DC2" w:rsidRDefault="00DC677E" w:rsidP="00EF2DC2">
      <w:pPr>
        <w:pStyle w:val="formattext"/>
        <w:shd w:val="clear" w:color="auto" w:fill="FFFFFF"/>
        <w:spacing w:before="0" w:beforeAutospacing="0" w:after="0" w:afterAutospacing="0"/>
        <w:ind w:firstLine="709"/>
        <w:jc w:val="both"/>
        <w:textAlignment w:val="baseline"/>
        <w:rPr>
          <w:sz w:val="28"/>
          <w:szCs w:val="28"/>
        </w:rPr>
      </w:pPr>
      <w:r w:rsidRPr="00EF2DC2">
        <w:rPr>
          <w:sz w:val="28"/>
          <w:szCs w:val="28"/>
        </w:rPr>
        <w:t>в) существенного изменения условий деятельности субъекта учета, включая его реорганизацию, изменение возложенных на субъект учета полномочий и (или) выполняемых им функций.</w:t>
      </w:r>
    </w:p>
    <w:p w:rsidR="00DC677E" w:rsidRPr="00EF2DC2" w:rsidRDefault="00DC677E" w:rsidP="00EF2DC2">
      <w:pPr>
        <w:pStyle w:val="formattext"/>
        <w:shd w:val="clear" w:color="auto" w:fill="FFFFFF"/>
        <w:spacing w:before="0" w:beforeAutospacing="0" w:after="0" w:afterAutospacing="0"/>
        <w:ind w:firstLine="709"/>
        <w:jc w:val="both"/>
        <w:textAlignment w:val="baseline"/>
        <w:rPr>
          <w:sz w:val="28"/>
          <w:szCs w:val="28"/>
        </w:rPr>
      </w:pPr>
      <w:r w:rsidRPr="00EF2DC2">
        <w:rPr>
          <w:sz w:val="28"/>
          <w:szCs w:val="28"/>
        </w:rPr>
        <w:t xml:space="preserve">Изменение </w:t>
      </w:r>
      <w:r w:rsidR="00247D22">
        <w:rPr>
          <w:sz w:val="28"/>
          <w:szCs w:val="28"/>
        </w:rPr>
        <w:t xml:space="preserve">Единой </w:t>
      </w:r>
      <w:r w:rsidRPr="00EF2DC2">
        <w:rPr>
          <w:sz w:val="28"/>
          <w:szCs w:val="28"/>
        </w:rPr>
        <w:t xml:space="preserve">учетной политики производится с начала отчетного года, если иное не обусловливается причиной такого изменения. Изменение </w:t>
      </w:r>
      <w:r w:rsidR="00ED52A1">
        <w:rPr>
          <w:sz w:val="28"/>
          <w:szCs w:val="28"/>
        </w:rPr>
        <w:t xml:space="preserve">Единой </w:t>
      </w:r>
      <w:r w:rsidRPr="00EF2DC2">
        <w:rPr>
          <w:sz w:val="28"/>
          <w:szCs w:val="28"/>
        </w:rPr>
        <w:t xml:space="preserve">учетной политики в течение отчетного года, не связанное с изменением законодательства Российской Федерации о бухгалтерском учете, федеральных и (или) отраслевых стандартов бухгалтерского учета государственных финансов, принятием и (или) изменением нормативных правовых актов, регулирующих ведение бухгалтерского учета и составление бухгалтерской (финансовой) отчетности производится субъектом учета по согласованию с органом, осуществляющим функции и полномочия учредителя, и с финансовым </w:t>
      </w:r>
      <w:r w:rsidR="00247D22">
        <w:rPr>
          <w:sz w:val="28"/>
          <w:szCs w:val="28"/>
        </w:rPr>
        <w:t>управлением администрации Малмыжского района</w:t>
      </w:r>
      <w:r w:rsidRPr="00EF2DC2">
        <w:rPr>
          <w:sz w:val="28"/>
          <w:szCs w:val="28"/>
        </w:rPr>
        <w:t>.</w:t>
      </w:r>
    </w:p>
    <w:p w:rsidR="004B0A18" w:rsidRDefault="004B0A18" w:rsidP="00EF2DC2">
      <w:pPr>
        <w:pStyle w:val="20"/>
        <w:shd w:val="clear" w:color="auto" w:fill="auto"/>
        <w:spacing w:before="0" w:after="0" w:line="240" w:lineRule="auto"/>
        <w:ind w:firstLine="700"/>
        <w:jc w:val="both"/>
        <w:rPr>
          <w:sz w:val="28"/>
          <w:szCs w:val="28"/>
        </w:rPr>
      </w:pPr>
      <w:r>
        <w:rPr>
          <w:sz w:val="28"/>
          <w:szCs w:val="28"/>
        </w:rPr>
        <w:t>Основание: пункт 11-13 ФСБУ «Учетная политика»</w:t>
      </w:r>
      <w:r w:rsidR="00DC677E" w:rsidRPr="00D95B88">
        <w:rPr>
          <w:sz w:val="28"/>
          <w:szCs w:val="28"/>
        </w:rPr>
        <w:t xml:space="preserve"> </w:t>
      </w:r>
    </w:p>
    <w:p w:rsidR="00EF2DC2" w:rsidRPr="00D95B88" w:rsidRDefault="00EF2DC2" w:rsidP="00EF2DC2">
      <w:pPr>
        <w:pStyle w:val="20"/>
        <w:shd w:val="clear" w:color="auto" w:fill="auto"/>
        <w:spacing w:before="0" w:after="0" w:line="240" w:lineRule="auto"/>
        <w:ind w:firstLine="700"/>
        <w:jc w:val="both"/>
        <w:rPr>
          <w:sz w:val="28"/>
          <w:szCs w:val="28"/>
        </w:rPr>
      </w:pP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Раздел 6. Порядок передачи документов бухгалтерского учета при смене главного бухгалтера</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При смене главного бухгалтера учреждения он обязан в рамках передачи новому должностному лицу, иному уполномоченному должностному лицу учреждения (далее - уполномоченное лицо) передать документы бухгалтерского учета, а также печати и штампы, хранящиеся в бухгалтерии.</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Передача бухгалтерских документов и печатей проводится на основании распоряжения учреждения.</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Передача документов бух</w:t>
      </w:r>
      <w:r w:rsidR="00174F7D">
        <w:rPr>
          <w:sz w:val="28"/>
          <w:szCs w:val="28"/>
        </w:rPr>
        <w:t xml:space="preserve">галтерского </w:t>
      </w:r>
      <w:r w:rsidRPr="00D95B88">
        <w:rPr>
          <w:sz w:val="28"/>
          <w:szCs w:val="28"/>
        </w:rPr>
        <w:t>учета, печатей и штампов осуществляется при участии комиссии, создаваемой в учреждении.</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Прием-передача бухгалтерских документов оформляется актом приема- передачи бухгалтерских документов. К акту прилагается перечень передаваемых документов, их количество и тип.</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lastRenderedPageBreak/>
        <w:t>Акт приема</w:t>
      </w:r>
      <w:r w:rsidR="00174F7D">
        <w:rPr>
          <w:sz w:val="28"/>
          <w:szCs w:val="28"/>
        </w:rPr>
        <w:t xml:space="preserve"> </w:t>
      </w:r>
      <w:r w:rsidRPr="00D95B88">
        <w:rPr>
          <w:sz w:val="28"/>
          <w:szCs w:val="28"/>
        </w:rPr>
        <w:t>-</w:t>
      </w:r>
      <w:r w:rsidR="00174F7D">
        <w:rPr>
          <w:sz w:val="28"/>
          <w:szCs w:val="28"/>
        </w:rPr>
        <w:t xml:space="preserve"> </w:t>
      </w:r>
      <w:r w:rsidRPr="00D95B88">
        <w:rPr>
          <w:sz w:val="28"/>
          <w:szCs w:val="28"/>
        </w:rPr>
        <w:t>передачи подписывается уполномоченным лицом, принимающим дела, и членами комиссии.</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При необходимости члены комиссии включают в акт свои рекомендации и предложения, которые возникли при приеме</w:t>
      </w:r>
      <w:r w:rsidR="00174F7D">
        <w:rPr>
          <w:sz w:val="28"/>
          <w:szCs w:val="28"/>
        </w:rPr>
        <w:t xml:space="preserve"> </w:t>
      </w:r>
      <w:r w:rsidRPr="00D95B88">
        <w:rPr>
          <w:sz w:val="28"/>
          <w:szCs w:val="28"/>
        </w:rPr>
        <w:t>-</w:t>
      </w:r>
      <w:r w:rsidR="00174F7D">
        <w:rPr>
          <w:sz w:val="28"/>
          <w:szCs w:val="28"/>
        </w:rPr>
        <w:t xml:space="preserve"> </w:t>
      </w:r>
      <w:r w:rsidRPr="00D95B88">
        <w:rPr>
          <w:sz w:val="28"/>
          <w:szCs w:val="28"/>
        </w:rPr>
        <w:t>передаче дел.</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Передаются следующие документы:</w:t>
      </w:r>
    </w:p>
    <w:p w:rsidR="0056174F" w:rsidRDefault="00065454" w:rsidP="00EF2DC2">
      <w:pPr>
        <w:pStyle w:val="20"/>
        <w:shd w:val="clear" w:color="auto" w:fill="auto"/>
        <w:spacing w:before="0" w:after="0" w:line="240" w:lineRule="auto"/>
        <w:ind w:firstLine="700"/>
        <w:jc w:val="both"/>
        <w:rPr>
          <w:sz w:val="28"/>
          <w:szCs w:val="28"/>
        </w:rPr>
      </w:pPr>
      <w:r w:rsidRPr="00D95B88">
        <w:rPr>
          <w:sz w:val="28"/>
          <w:szCs w:val="28"/>
        </w:rPr>
        <w:t>учетная политика со всеми приложениями;</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квартальные и годовые бухгалтерские отчеты и балансы, налоговые декларации;</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 xml:space="preserve">бюджетная смета, </w:t>
      </w:r>
      <w:r w:rsidR="00EF2DC2">
        <w:rPr>
          <w:sz w:val="28"/>
          <w:szCs w:val="28"/>
        </w:rPr>
        <w:t>о</w:t>
      </w:r>
      <w:r w:rsidR="00EF2DC2" w:rsidRPr="00EF2DC2">
        <w:rPr>
          <w:sz w:val="28"/>
          <w:szCs w:val="28"/>
        </w:rPr>
        <w:t>боснован</w:t>
      </w:r>
      <w:r w:rsidR="00EF2DC2">
        <w:rPr>
          <w:sz w:val="28"/>
          <w:szCs w:val="28"/>
        </w:rPr>
        <w:t>ия</w:t>
      </w:r>
      <w:r w:rsidR="00EF2DC2" w:rsidRPr="00EF2DC2">
        <w:rPr>
          <w:sz w:val="28"/>
          <w:szCs w:val="28"/>
        </w:rPr>
        <w:t xml:space="preserve"> (расчет</w:t>
      </w:r>
      <w:r w:rsidR="00EF2DC2">
        <w:rPr>
          <w:sz w:val="28"/>
          <w:szCs w:val="28"/>
        </w:rPr>
        <w:t>ы</w:t>
      </w:r>
      <w:r w:rsidR="00EF2DC2" w:rsidRPr="00EF2DC2">
        <w:rPr>
          <w:sz w:val="28"/>
          <w:szCs w:val="28"/>
        </w:rPr>
        <w:t>) плановых сметных назначений</w:t>
      </w:r>
      <w:r w:rsidR="00EF2DC2">
        <w:rPr>
          <w:sz w:val="28"/>
          <w:szCs w:val="28"/>
        </w:rPr>
        <w:t xml:space="preserve"> к бюджетной смете</w:t>
      </w:r>
      <w:r w:rsidRPr="00D95B88">
        <w:rPr>
          <w:sz w:val="28"/>
          <w:szCs w:val="28"/>
        </w:rPr>
        <w:t>;</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бухгалтерские регистры синтетического и аналитического учета: книги, оборотные ведомости, карточки, журналы операций;</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налоговые регистры;</w:t>
      </w:r>
    </w:p>
    <w:p w:rsidR="00987D0F" w:rsidRPr="00D95B88" w:rsidRDefault="004B0A18" w:rsidP="00EF2DC2">
      <w:pPr>
        <w:pStyle w:val="20"/>
        <w:shd w:val="clear" w:color="auto" w:fill="auto"/>
        <w:spacing w:before="0" w:after="0" w:line="240" w:lineRule="auto"/>
        <w:ind w:firstLine="700"/>
        <w:jc w:val="both"/>
        <w:rPr>
          <w:sz w:val="28"/>
          <w:szCs w:val="28"/>
        </w:rPr>
      </w:pPr>
      <w:r>
        <w:rPr>
          <w:sz w:val="28"/>
          <w:szCs w:val="28"/>
        </w:rPr>
        <w:t xml:space="preserve">выписки </w:t>
      </w:r>
      <w:r w:rsidR="00065454" w:rsidRPr="00D95B88">
        <w:rPr>
          <w:sz w:val="28"/>
          <w:szCs w:val="28"/>
        </w:rPr>
        <w:t>о состоянии лицевых счетов учреждения;</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лицевые счета по учету зарплаты и по персонифицированному учету;</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по кассе: кассовые книги, журналы, расходные и приходные кассовые ордера, денежные документы и т. д.;</w:t>
      </w:r>
    </w:p>
    <w:p w:rsidR="004B0A18" w:rsidRDefault="00065454" w:rsidP="00EF2DC2">
      <w:pPr>
        <w:pStyle w:val="20"/>
        <w:shd w:val="clear" w:color="auto" w:fill="auto"/>
        <w:spacing w:before="0" w:after="0" w:line="240" w:lineRule="auto"/>
        <w:ind w:firstLine="700"/>
        <w:jc w:val="both"/>
        <w:rPr>
          <w:sz w:val="28"/>
          <w:szCs w:val="28"/>
        </w:rPr>
      </w:pPr>
      <w:r w:rsidRPr="00D95B88">
        <w:rPr>
          <w:sz w:val="28"/>
          <w:szCs w:val="28"/>
        </w:rPr>
        <w:t xml:space="preserve">договоры </w:t>
      </w:r>
      <w:r w:rsidR="00FC5387">
        <w:rPr>
          <w:sz w:val="28"/>
          <w:szCs w:val="28"/>
        </w:rPr>
        <w:t xml:space="preserve">и муниципальные контракты </w:t>
      </w:r>
      <w:r w:rsidRPr="00D95B88">
        <w:rPr>
          <w:sz w:val="28"/>
          <w:szCs w:val="28"/>
        </w:rPr>
        <w:t>с поставщикам</w:t>
      </w:r>
      <w:r w:rsidR="004B0A18">
        <w:rPr>
          <w:sz w:val="28"/>
          <w:szCs w:val="28"/>
        </w:rPr>
        <w:t>и и подрядчиками, контрагентами;</w:t>
      </w:r>
      <w:r w:rsidRPr="00D95B88">
        <w:rPr>
          <w:sz w:val="28"/>
          <w:szCs w:val="28"/>
        </w:rPr>
        <w:t xml:space="preserve"> </w:t>
      </w:r>
    </w:p>
    <w:p w:rsidR="00987D0F" w:rsidRPr="00D95B88" w:rsidRDefault="004B0A18" w:rsidP="00EF2DC2">
      <w:pPr>
        <w:pStyle w:val="20"/>
        <w:shd w:val="clear" w:color="auto" w:fill="auto"/>
        <w:spacing w:before="0" w:after="0" w:line="240" w:lineRule="auto"/>
        <w:ind w:firstLine="700"/>
        <w:jc w:val="both"/>
        <w:rPr>
          <w:sz w:val="28"/>
          <w:szCs w:val="28"/>
        </w:rPr>
      </w:pPr>
      <w:r>
        <w:rPr>
          <w:sz w:val="28"/>
          <w:szCs w:val="28"/>
        </w:rPr>
        <w:t xml:space="preserve">договоры </w:t>
      </w:r>
      <w:r w:rsidR="00065454" w:rsidRPr="00D95B88">
        <w:rPr>
          <w:sz w:val="28"/>
          <w:szCs w:val="28"/>
        </w:rPr>
        <w:t>аренды и</w:t>
      </w:r>
      <w:r>
        <w:rPr>
          <w:sz w:val="28"/>
          <w:szCs w:val="28"/>
        </w:rPr>
        <w:t xml:space="preserve"> </w:t>
      </w:r>
      <w:r w:rsidR="00065454" w:rsidRPr="00D95B88">
        <w:rPr>
          <w:sz w:val="28"/>
          <w:szCs w:val="28"/>
        </w:rPr>
        <w:t>т. д.;</w:t>
      </w:r>
    </w:p>
    <w:p w:rsidR="00987D0F" w:rsidRPr="00D95B88" w:rsidRDefault="00FC5387" w:rsidP="00EF2DC2">
      <w:pPr>
        <w:pStyle w:val="20"/>
        <w:shd w:val="clear" w:color="auto" w:fill="auto"/>
        <w:spacing w:before="0" w:after="0" w:line="240" w:lineRule="auto"/>
        <w:ind w:firstLine="700"/>
        <w:jc w:val="both"/>
        <w:rPr>
          <w:sz w:val="28"/>
          <w:szCs w:val="28"/>
        </w:rPr>
      </w:pPr>
      <w:r>
        <w:rPr>
          <w:sz w:val="28"/>
          <w:szCs w:val="28"/>
        </w:rPr>
        <w:t>соглашения</w:t>
      </w:r>
      <w:r w:rsidR="00065454" w:rsidRPr="00D95B88">
        <w:rPr>
          <w:sz w:val="28"/>
          <w:szCs w:val="28"/>
        </w:rPr>
        <w:t>;</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учредител</w:t>
      </w:r>
      <w:r w:rsidR="00FC5387">
        <w:rPr>
          <w:sz w:val="28"/>
          <w:szCs w:val="28"/>
        </w:rPr>
        <w:t>ьные документы и свидетельства (</w:t>
      </w:r>
      <w:r w:rsidRPr="00D95B88">
        <w:rPr>
          <w:sz w:val="28"/>
          <w:szCs w:val="28"/>
        </w:rPr>
        <w:t>постановка на учет, присвоение номеров, внесение зап</w:t>
      </w:r>
      <w:r w:rsidR="00FC5387">
        <w:rPr>
          <w:sz w:val="28"/>
          <w:szCs w:val="28"/>
        </w:rPr>
        <w:t>исей в единый реестр, коды и т.</w:t>
      </w:r>
      <w:r w:rsidRPr="00D95B88">
        <w:rPr>
          <w:sz w:val="28"/>
          <w:szCs w:val="28"/>
        </w:rPr>
        <w:t>п.</w:t>
      </w:r>
      <w:r w:rsidR="00FC5387">
        <w:rPr>
          <w:sz w:val="28"/>
          <w:szCs w:val="28"/>
        </w:rPr>
        <w:t>)</w:t>
      </w:r>
      <w:r w:rsidRPr="00D95B88">
        <w:rPr>
          <w:sz w:val="28"/>
          <w:szCs w:val="28"/>
        </w:rPr>
        <w:t>;</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акты о результатах полной инвентаризации имущества и финансовых обязательств учреждения с приложением</w:t>
      </w:r>
      <w:r w:rsidR="004B0A18">
        <w:rPr>
          <w:sz w:val="28"/>
          <w:szCs w:val="28"/>
        </w:rPr>
        <w:t xml:space="preserve"> инвентаризационных описей, акты</w:t>
      </w:r>
      <w:r w:rsidRPr="00D95B88">
        <w:rPr>
          <w:sz w:val="28"/>
          <w:szCs w:val="28"/>
        </w:rPr>
        <w:t xml:space="preserve"> </w:t>
      </w:r>
      <w:r w:rsidR="004B0A18">
        <w:rPr>
          <w:sz w:val="28"/>
          <w:szCs w:val="28"/>
        </w:rPr>
        <w:t>инвентаризации</w:t>
      </w:r>
      <w:r w:rsidRPr="00D95B88">
        <w:rPr>
          <w:sz w:val="28"/>
          <w:szCs w:val="28"/>
        </w:rPr>
        <w:t xml:space="preserve"> кассы учреждения;</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акты сверки расчетов, подтверждающие состояние дебиторской и кредиторской задолженности, перечень нереальных к взысканию сумм дебиторской задолженности с исчерпывающей характеристикой по каждой сумме;</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акты ревизий и проверок;</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материалы о недостачах и хищениях, переданных и не переданных в правоохранительные органы;</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бланки строгой отчетности;</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иная бухгалтерская до</w:t>
      </w:r>
      <w:r w:rsidR="00174F7D">
        <w:rPr>
          <w:sz w:val="28"/>
          <w:szCs w:val="28"/>
        </w:rPr>
        <w:t>кументация согласно номенклатуре</w:t>
      </w:r>
      <w:r w:rsidRPr="00D95B88">
        <w:rPr>
          <w:sz w:val="28"/>
          <w:szCs w:val="28"/>
        </w:rPr>
        <w:t xml:space="preserve"> дел отдела бухгалтерского учета.</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При подписании акта приема-передачи при наличии возражений по пунктам акта руководитель и (или) уполномоченное лицо излагают их в письменной форме в присутствии комиссии.</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Члены комиссии, имеющие замечания по содержанию акта, подписывают его с отметкой «Замечания прилагаются». Текст замечаний излагается на отдельном листе, небольшие по объему замечания допускается фиксировать на самом акте.</w:t>
      </w:r>
    </w:p>
    <w:p w:rsidR="00987D0F" w:rsidRPr="00D95B88" w:rsidRDefault="00065454" w:rsidP="00EF2DC2">
      <w:pPr>
        <w:pStyle w:val="20"/>
        <w:shd w:val="clear" w:color="auto" w:fill="auto"/>
        <w:spacing w:before="0" w:after="0" w:line="240" w:lineRule="auto"/>
        <w:ind w:firstLine="700"/>
        <w:jc w:val="both"/>
        <w:rPr>
          <w:sz w:val="28"/>
          <w:szCs w:val="28"/>
        </w:rPr>
      </w:pPr>
      <w:r w:rsidRPr="00D95B88">
        <w:rPr>
          <w:sz w:val="28"/>
          <w:szCs w:val="28"/>
        </w:rPr>
        <w:t>Акт приема</w:t>
      </w:r>
      <w:r w:rsidR="00174F7D">
        <w:rPr>
          <w:sz w:val="28"/>
          <w:szCs w:val="28"/>
        </w:rPr>
        <w:t xml:space="preserve"> </w:t>
      </w:r>
      <w:r w:rsidRPr="00D95B88">
        <w:rPr>
          <w:sz w:val="28"/>
          <w:szCs w:val="28"/>
        </w:rPr>
        <w:t>-</w:t>
      </w:r>
      <w:r w:rsidR="00174F7D">
        <w:rPr>
          <w:sz w:val="28"/>
          <w:szCs w:val="28"/>
        </w:rPr>
        <w:t xml:space="preserve"> </w:t>
      </w:r>
      <w:r w:rsidRPr="00D95B88">
        <w:rPr>
          <w:sz w:val="28"/>
          <w:szCs w:val="28"/>
        </w:rPr>
        <w:t>передачи оформляется в последний рабочий день увольняемого лица.</w:t>
      </w:r>
    </w:p>
    <w:p w:rsidR="00987D0F" w:rsidRDefault="00065454" w:rsidP="00EF2DC2">
      <w:pPr>
        <w:pStyle w:val="20"/>
        <w:shd w:val="clear" w:color="auto" w:fill="auto"/>
        <w:spacing w:before="0" w:after="0" w:line="240" w:lineRule="auto"/>
        <w:ind w:firstLine="700"/>
        <w:jc w:val="both"/>
        <w:rPr>
          <w:sz w:val="28"/>
          <w:szCs w:val="28"/>
        </w:rPr>
      </w:pPr>
      <w:r w:rsidRPr="00D95B88">
        <w:rPr>
          <w:sz w:val="28"/>
          <w:szCs w:val="28"/>
        </w:rPr>
        <w:lastRenderedPageBreak/>
        <w:t>Акт приема</w:t>
      </w:r>
      <w:r w:rsidR="00174F7D">
        <w:rPr>
          <w:sz w:val="28"/>
          <w:szCs w:val="28"/>
        </w:rPr>
        <w:t xml:space="preserve"> </w:t>
      </w:r>
      <w:r w:rsidRPr="00D95B88">
        <w:rPr>
          <w:sz w:val="28"/>
          <w:szCs w:val="28"/>
        </w:rPr>
        <w:t>-</w:t>
      </w:r>
      <w:r w:rsidR="00174F7D">
        <w:rPr>
          <w:sz w:val="28"/>
          <w:szCs w:val="28"/>
        </w:rPr>
        <w:t xml:space="preserve"> </w:t>
      </w:r>
      <w:r w:rsidRPr="00D95B88">
        <w:rPr>
          <w:sz w:val="28"/>
          <w:szCs w:val="28"/>
        </w:rPr>
        <w:t>передачи дел составляется в д</w:t>
      </w:r>
      <w:r w:rsidR="00C6164D">
        <w:rPr>
          <w:sz w:val="28"/>
          <w:szCs w:val="28"/>
        </w:rPr>
        <w:t xml:space="preserve">вух экземплярах: 1-й экземпляр </w:t>
      </w:r>
      <w:r w:rsidRPr="00D95B88">
        <w:rPr>
          <w:sz w:val="28"/>
          <w:szCs w:val="28"/>
        </w:rPr>
        <w:t>главному бухгалтеру, 2-й экземпляр - уполномоченному лицу, которое принимало дела</w:t>
      </w:r>
      <w:r w:rsidR="004B0A18">
        <w:rPr>
          <w:sz w:val="28"/>
          <w:szCs w:val="28"/>
        </w:rPr>
        <w:t>.</w:t>
      </w:r>
    </w:p>
    <w:p w:rsidR="00D95B88" w:rsidRPr="00D95B88" w:rsidRDefault="00D95B88" w:rsidP="00EF2DC2">
      <w:pPr>
        <w:jc w:val="both"/>
        <w:rPr>
          <w:rFonts w:ascii="Times New Roman" w:hAnsi="Times New Roman" w:cs="Times New Roman"/>
          <w:sz w:val="28"/>
          <w:szCs w:val="28"/>
        </w:rPr>
        <w:sectPr w:rsidR="00D95B88" w:rsidRPr="00D95B88" w:rsidSect="007D58A8">
          <w:headerReference w:type="default" r:id="rId16"/>
          <w:type w:val="continuous"/>
          <w:pgSz w:w="12240" w:h="15840"/>
          <w:pgMar w:top="567" w:right="680" w:bottom="567" w:left="1701" w:header="0" w:footer="6" w:gutter="0"/>
          <w:pgNumType w:start="1"/>
          <w:cols w:space="720"/>
          <w:noEndnote/>
          <w:titlePg/>
          <w:docGrid w:linePitch="360"/>
        </w:sectPr>
      </w:pPr>
    </w:p>
    <w:p w:rsidR="00987D0F" w:rsidRPr="00D95B88" w:rsidRDefault="00987D0F" w:rsidP="00EF2DC2">
      <w:pPr>
        <w:jc w:val="both"/>
        <w:rPr>
          <w:rFonts w:ascii="Times New Roman" w:hAnsi="Times New Roman" w:cs="Times New Roman"/>
          <w:sz w:val="28"/>
          <w:szCs w:val="28"/>
        </w:rPr>
      </w:pPr>
    </w:p>
    <w:p w:rsidR="00C6164D" w:rsidRDefault="00C6164D" w:rsidP="00C6164D">
      <w:pPr>
        <w:jc w:val="center"/>
        <w:rPr>
          <w:rFonts w:ascii="Times New Roman" w:hAnsi="Times New Roman" w:cs="Times New Roman"/>
          <w:sz w:val="28"/>
          <w:szCs w:val="28"/>
        </w:rPr>
      </w:pPr>
    </w:p>
    <w:p w:rsidR="00987D0F" w:rsidRPr="00D95B88" w:rsidRDefault="00D95B88" w:rsidP="00C6164D">
      <w:pPr>
        <w:jc w:val="center"/>
        <w:rPr>
          <w:rFonts w:ascii="Times New Roman" w:hAnsi="Times New Roman" w:cs="Times New Roman"/>
          <w:sz w:val="28"/>
          <w:szCs w:val="28"/>
        </w:rPr>
      </w:pPr>
      <w:r>
        <w:rPr>
          <w:rFonts w:ascii="Times New Roman" w:hAnsi="Times New Roman" w:cs="Times New Roman"/>
          <w:sz w:val="28"/>
          <w:szCs w:val="28"/>
        </w:rPr>
        <w:t>_____________</w:t>
      </w:r>
    </w:p>
    <w:sectPr w:rsidR="00987D0F" w:rsidRPr="00D95B88" w:rsidSect="00D95B88">
      <w:type w:val="continuous"/>
      <w:pgSz w:w="12240" w:h="15840"/>
      <w:pgMar w:top="1134" w:right="680" w:bottom="1134" w:left="1701"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0A58" w:rsidRDefault="00BF0A58" w:rsidP="00987D0F">
      <w:r>
        <w:separator/>
      </w:r>
    </w:p>
  </w:endnote>
  <w:endnote w:type="continuationSeparator" w:id="0">
    <w:p w:rsidR="00BF0A58" w:rsidRDefault="00BF0A58" w:rsidP="00987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0A58" w:rsidRDefault="00BF0A58"/>
  </w:footnote>
  <w:footnote w:type="continuationSeparator" w:id="0">
    <w:p w:rsidR="00BF0A58" w:rsidRDefault="00BF0A5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74486"/>
      <w:docPartObj>
        <w:docPartGallery w:val="Page Numbers (Top of Page)"/>
        <w:docPartUnique/>
      </w:docPartObj>
    </w:sdtPr>
    <w:sdtEndPr/>
    <w:sdtContent>
      <w:p w:rsidR="00247D22" w:rsidRDefault="00247D22">
        <w:pPr>
          <w:pStyle w:val="ac"/>
          <w:jc w:val="center"/>
        </w:pPr>
      </w:p>
      <w:p w:rsidR="00247D22" w:rsidRDefault="00247D22">
        <w:pPr>
          <w:pStyle w:val="ac"/>
          <w:jc w:val="center"/>
          <w:rPr>
            <w:rFonts w:ascii="Times New Roman" w:hAnsi="Times New Roman" w:cs="Times New Roman"/>
          </w:rPr>
        </w:pPr>
      </w:p>
      <w:p w:rsidR="00247D22" w:rsidRDefault="00613D74">
        <w:pPr>
          <w:pStyle w:val="ac"/>
          <w:jc w:val="center"/>
        </w:pPr>
        <w:r w:rsidRPr="008C23C2">
          <w:rPr>
            <w:rFonts w:ascii="Times New Roman" w:hAnsi="Times New Roman" w:cs="Times New Roman"/>
          </w:rPr>
          <w:fldChar w:fldCharType="begin"/>
        </w:r>
        <w:r w:rsidR="00247D22" w:rsidRPr="008C23C2">
          <w:rPr>
            <w:rFonts w:ascii="Times New Roman" w:hAnsi="Times New Roman" w:cs="Times New Roman"/>
          </w:rPr>
          <w:instrText xml:space="preserve"> PAGE   \* MERGEFORMAT </w:instrText>
        </w:r>
        <w:r w:rsidRPr="008C23C2">
          <w:rPr>
            <w:rFonts w:ascii="Times New Roman" w:hAnsi="Times New Roman" w:cs="Times New Roman"/>
          </w:rPr>
          <w:fldChar w:fldCharType="separate"/>
        </w:r>
        <w:r w:rsidR="00A61839">
          <w:rPr>
            <w:rFonts w:ascii="Times New Roman" w:hAnsi="Times New Roman" w:cs="Times New Roman"/>
            <w:noProof/>
          </w:rPr>
          <w:t>2</w:t>
        </w:r>
        <w:r w:rsidRPr="008C23C2">
          <w:rPr>
            <w:rFonts w:ascii="Times New Roman" w:hAnsi="Times New Roman" w:cs="Times New Roman"/>
          </w:rPr>
          <w:fldChar w:fldCharType="end"/>
        </w:r>
      </w:p>
    </w:sdtContent>
  </w:sdt>
  <w:p w:rsidR="00247D22" w:rsidRDefault="00247D22">
    <w:pPr>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C3480B"/>
    <w:multiLevelType w:val="multilevel"/>
    <w:tmpl w:val="4274CFEE"/>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FAE5D1D"/>
    <w:multiLevelType w:val="multilevel"/>
    <w:tmpl w:val="B15A730E"/>
    <w:lvl w:ilvl="0">
      <w:start w:val="2"/>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B466893"/>
    <w:multiLevelType w:val="multilevel"/>
    <w:tmpl w:val="30F0E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rawingGridVerticalSpacing w:val="181"/>
  <w:displayHorizontalDrawingGridEvery w:val="2"/>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987D0F"/>
    <w:rsid w:val="000244F4"/>
    <w:rsid w:val="00065454"/>
    <w:rsid w:val="000971EE"/>
    <w:rsid w:val="000C6C2A"/>
    <w:rsid w:val="000F6F18"/>
    <w:rsid w:val="00120390"/>
    <w:rsid w:val="00135BB0"/>
    <w:rsid w:val="0014762F"/>
    <w:rsid w:val="00174F7D"/>
    <w:rsid w:val="00184023"/>
    <w:rsid w:val="001910A1"/>
    <w:rsid w:val="001C6908"/>
    <w:rsid w:val="001F7827"/>
    <w:rsid w:val="002256ED"/>
    <w:rsid w:val="00242775"/>
    <w:rsid w:val="00247D22"/>
    <w:rsid w:val="00274D84"/>
    <w:rsid w:val="00281A20"/>
    <w:rsid w:val="002A0864"/>
    <w:rsid w:val="002A3244"/>
    <w:rsid w:val="002C3851"/>
    <w:rsid w:val="002C4171"/>
    <w:rsid w:val="002D369C"/>
    <w:rsid w:val="002D7DDB"/>
    <w:rsid w:val="00310329"/>
    <w:rsid w:val="00330C1B"/>
    <w:rsid w:val="0035289C"/>
    <w:rsid w:val="00372E80"/>
    <w:rsid w:val="00376BDD"/>
    <w:rsid w:val="00384396"/>
    <w:rsid w:val="00384739"/>
    <w:rsid w:val="00396123"/>
    <w:rsid w:val="003A7A80"/>
    <w:rsid w:val="003B1365"/>
    <w:rsid w:val="003B17C8"/>
    <w:rsid w:val="003B2A1D"/>
    <w:rsid w:val="003B60EB"/>
    <w:rsid w:val="00433DDB"/>
    <w:rsid w:val="00437CF5"/>
    <w:rsid w:val="00473820"/>
    <w:rsid w:val="00474156"/>
    <w:rsid w:val="004A5A10"/>
    <w:rsid w:val="004B0A18"/>
    <w:rsid w:val="004C05F8"/>
    <w:rsid w:val="004E796C"/>
    <w:rsid w:val="00511298"/>
    <w:rsid w:val="00526D52"/>
    <w:rsid w:val="00531237"/>
    <w:rsid w:val="005442DD"/>
    <w:rsid w:val="005468CA"/>
    <w:rsid w:val="0055257A"/>
    <w:rsid w:val="00552CAF"/>
    <w:rsid w:val="0056174F"/>
    <w:rsid w:val="005643E3"/>
    <w:rsid w:val="0057673D"/>
    <w:rsid w:val="00582CAC"/>
    <w:rsid w:val="00585040"/>
    <w:rsid w:val="00585353"/>
    <w:rsid w:val="005A0496"/>
    <w:rsid w:val="005B0AB0"/>
    <w:rsid w:val="005B353D"/>
    <w:rsid w:val="005B3D15"/>
    <w:rsid w:val="005B6E1D"/>
    <w:rsid w:val="005C012B"/>
    <w:rsid w:val="005C56DD"/>
    <w:rsid w:val="005C74F0"/>
    <w:rsid w:val="005E61B4"/>
    <w:rsid w:val="006010E7"/>
    <w:rsid w:val="00613D74"/>
    <w:rsid w:val="006146C5"/>
    <w:rsid w:val="00630E75"/>
    <w:rsid w:val="006340B8"/>
    <w:rsid w:val="00637556"/>
    <w:rsid w:val="006879B5"/>
    <w:rsid w:val="00690C5B"/>
    <w:rsid w:val="006C4C90"/>
    <w:rsid w:val="006E2C88"/>
    <w:rsid w:val="007027B8"/>
    <w:rsid w:val="00717A93"/>
    <w:rsid w:val="00747ABB"/>
    <w:rsid w:val="007613BC"/>
    <w:rsid w:val="00765F37"/>
    <w:rsid w:val="007C4901"/>
    <w:rsid w:val="007D58A8"/>
    <w:rsid w:val="007E2F02"/>
    <w:rsid w:val="007E40EF"/>
    <w:rsid w:val="007F7134"/>
    <w:rsid w:val="00814D76"/>
    <w:rsid w:val="008318D5"/>
    <w:rsid w:val="00832736"/>
    <w:rsid w:val="008444CF"/>
    <w:rsid w:val="00846E5F"/>
    <w:rsid w:val="00853E6D"/>
    <w:rsid w:val="00864EE5"/>
    <w:rsid w:val="008C23C2"/>
    <w:rsid w:val="008D4AE2"/>
    <w:rsid w:val="00903FB6"/>
    <w:rsid w:val="009129AB"/>
    <w:rsid w:val="00921C57"/>
    <w:rsid w:val="00946B71"/>
    <w:rsid w:val="009624CE"/>
    <w:rsid w:val="00987D0F"/>
    <w:rsid w:val="009B11E5"/>
    <w:rsid w:val="009D08A6"/>
    <w:rsid w:val="00A21C82"/>
    <w:rsid w:val="00A5454D"/>
    <w:rsid w:val="00A61839"/>
    <w:rsid w:val="00A75CF6"/>
    <w:rsid w:val="00A91523"/>
    <w:rsid w:val="00AC240B"/>
    <w:rsid w:val="00AD3B31"/>
    <w:rsid w:val="00B1756E"/>
    <w:rsid w:val="00B27955"/>
    <w:rsid w:val="00B441E6"/>
    <w:rsid w:val="00B52EA5"/>
    <w:rsid w:val="00B53E98"/>
    <w:rsid w:val="00B6503A"/>
    <w:rsid w:val="00B735D0"/>
    <w:rsid w:val="00B90F16"/>
    <w:rsid w:val="00B91DAF"/>
    <w:rsid w:val="00BB3104"/>
    <w:rsid w:val="00BB6161"/>
    <w:rsid w:val="00BB622C"/>
    <w:rsid w:val="00BE2648"/>
    <w:rsid w:val="00BF0A58"/>
    <w:rsid w:val="00C33B4C"/>
    <w:rsid w:val="00C56AC5"/>
    <w:rsid w:val="00C6164D"/>
    <w:rsid w:val="00C76CCC"/>
    <w:rsid w:val="00C90012"/>
    <w:rsid w:val="00CA4363"/>
    <w:rsid w:val="00CA4698"/>
    <w:rsid w:val="00CC4834"/>
    <w:rsid w:val="00CC64B5"/>
    <w:rsid w:val="00CD58F5"/>
    <w:rsid w:val="00CD6A53"/>
    <w:rsid w:val="00D042DD"/>
    <w:rsid w:val="00D6015B"/>
    <w:rsid w:val="00D60EB4"/>
    <w:rsid w:val="00D84066"/>
    <w:rsid w:val="00D91EDF"/>
    <w:rsid w:val="00D95B88"/>
    <w:rsid w:val="00D96675"/>
    <w:rsid w:val="00DB4D02"/>
    <w:rsid w:val="00DB4E0F"/>
    <w:rsid w:val="00DB5CB0"/>
    <w:rsid w:val="00DC677E"/>
    <w:rsid w:val="00DD116E"/>
    <w:rsid w:val="00DD1344"/>
    <w:rsid w:val="00DD15AE"/>
    <w:rsid w:val="00DE538C"/>
    <w:rsid w:val="00DF4A49"/>
    <w:rsid w:val="00E32811"/>
    <w:rsid w:val="00E61083"/>
    <w:rsid w:val="00E6152B"/>
    <w:rsid w:val="00E63322"/>
    <w:rsid w:val="00E65404"/>
    <w:rsid w:val="00E66D54"/>
    <w:rsid w:val="00EA301B"/>
    <w:rsid w:val="00EB3A2A"/>
    <w:rsid w:val="00EB5C93"/>
    <w:rsid w:val="00EB644E"/>
    <w:rsid w:val="00EC3FB4"/>
    <w:rsid w:val="00ED52A1"/>
    <w:rsid w:val="00EE5546"/>
    <w:rsid w:val="00EF2DC2"/>
    <w:rsid w:val="00F037DB"/>
    <w:rsid w:val="00F10EE3"/>
    <w:rsid w:val="00F12B1B"/>
    <w:rsid w:val="00F200A8"/>
    <w:rsid w:val="00F400A4"/>
    <w:rsid w:val="00F609E6"/>
    <w:rsid w:val="00FA4A1A"/>
    <w:rsid w:val="00FC5387"/>
    <w:rsid w:val="00FF5F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D955E2"/>
  <w15:docId w15:val="{B8CB3B7E-09C4-48E5-A78E-025A8DD49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987D0F"/>
    <w:rPr>
      <w:color w:val="000000"/>
    </w:rPr>
  </w:style>
  <w:style w:type="paragraph" w:styleId="3">
    <w:name w:val="heading 3"/>
    <w:basedOn w:val="a"/>
    <w:link w:val="30"/>
    <w:uiPriority w:val="9"/>
    <w:qFormat/>
    <w:rsid w:val="00DC677E"/>
    <w:pPr>
      <w:widowControl/>
      <w:spacing w:before="100" w:beforeAutospacing="1" w:after="100" w:afterAutospacing="1"/>
      <w:outlineLvl w:val="2"/>
    </w:pPr>
    <w:rPr>
      <w:rFonts w:ascii="Times New Roman" w:eastAsia="Times New Roman" w:hAnsi="Times New Roman" w:cs="Times New Roman"/>
      <w:b/>
      <w:bCs/>
      <w:color w:val="auto"/>
      <w:sz w:val="27"/>
      <w:szCs w:val="27"/>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87D0F"/>
    <w:rPr>
      <w:color w:val="0066CC"/>
      <w:u w:val="single"/>
    </w:rPr>
  </w:style>
  <w:style w:type="character" w:customStyle="1" w:styleId="a4">
    <w:name w:val="Подпись к картинке_"/>
    <w:basedOn w:val="a0"/>
    <w:link w:val="a5"/>
    <w:rsid w:val="00987D0F"/>
    <w:rPr>
      <w:rFonts w:ascii="Times New Roman" w:eastAsia="Times New Roman" w:hAnsi="Times New Roman" w:cs="Times New Roman"/>
      <w:b w:val="0"/>
      <w:bCs w:val="0"/>
      <w:i w:val="0"/>
      <w:iCs w:val="0"/>
      <w:smallCaps w:val="0"/>
      <w:strike w:val="0"/>
      <w:sz w:val="26"/>
      <w:szCs w:val="26"/>
      <w:u w:val="none"/>
    </w:rPr>
  </w:style>
  <w:style w:type="character" w:customStyle="1" w:styleId="2">
    <w:name w:val="Основной текст (2)_"/>
    <w:basedOn w:val="a0"/>
    <w:link w:val="20"/>
    <w:rsid w:val="00987D0F"/>
    <w:rPr>
      <w:rFonts w:ascii="Times New Roman" w:eastAsia="Times New Roman" w:hAnsi="Times New Roman" w:cs="Times New Roman"/>
      <w:b w:val="0"/>
      <w:bCs w:val="0"/>
      <w:i w:val="0"/>
      <w:iCs w:val="0"/>
      <w:smallCaps w:val="0"/>
      <w:strike w:val="0"/>
      <w:sz w:val="26"/>
      <w:szCs w:val="26"/>
      <w:u w:val="none"/>
    </w:rPr>
  </w:style>
  <w:style w:type="character" w:customStyle="1" w:styleId="a6">
    <w:name w:val="Колонтитул_"/>
    <w:basedOn w:val="a0"/>
    <w:link w:val="a7"/>
    <w:rsid w:val="00987D0F"/>
    <w:rPr>
      <w:rFonts w:ascii="Times New Roman" w:eastAsia="Times New Roman" w:hAnsi="Times New Roman" w:cs="Times New Roman"/>
      <w:b w:val="0"/>
      <w:bCs w:val="0"/>
      <w:i w:val="0"/>
      <w:iCs w:val="0"/>
      <w:smallCaps w:val="0"/>
      <w:strike w:val="0"/>
      <w:sz w:val="22"/>
      <w:szCs w:val="22"/>
      <w:u w:val="none"/>
    </w:rPr>
  </w:style>
  <w:style w:type="character" w:customStyle="1" w:styleId="a8">
    <w:name w:val="Колонтитул"/>
    <w:basedOn w:val="a6"/>
    <w:rsid w:val="00987D0F"/>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9">
    <w:name w:val="Подпись к таблице_"/>
    <w:basedOn w:val="a0"/>
    <w:link w:val="aa"/>
    <w:rsid w:val="00987D0F"/>
    <w:rPr>
      <w:rFonts w:ascii="Times New Roman" w:eastAsia="Times New Roman" w:hAnsi="Times New Roman" w:cs="Times New Roman"/>
      <w:b w:val="0"/>
      <w:bCs w:val="0"/>
      <w:i w:val="0"/>
      <w:iCs w:val="0"/>
      <w:smallCaps w:val="0"/>
      <w:strike w:val="0"/>
      <w:sz w:val="26"/>
      <w:szCs w:val="26"/>
      <w:u w:val="none"/>
    </w:rPr>
  </w:style>
  <w:style w:type="character" w:customStyle="1" w:styleId="212pt">
    <w:name w:val="Основной текст (2) + 12 pt;Полужирный"/>
    <w:basedOn w:val="2"/>
    <w:rsid w:val="00987D0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
    <w:name w:val="Основной текст (2)"/>
    <w:basedOn w:val="2"/>
    <w:rsid w:val="00987D0F"/>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22">
    <w:name w:val="Основной текст (2) + Курсив"/>
    <w:basedOn w:val="2"/>
    <w:rsid w:val="00987D0F"/>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2Sylfaen19pt">
    <w:name w:val="Основной текст (2) + Sylfaen;19 pt"/>
    <w:basedOn w:val="2"/>
    <w:rsid w:val="00987D0F"/>
    <w:rPr>
      <w:rFonts w:ascii="Sylfaen" w:eastAsia="Sylfaen" w:hAnsi="Sylfaen" w:cs="Sylfaen"/>
      <w:b w:val="0"/>
      <w:bCs w:val="0"/>
      <w:i w:val="0"/>
      <w:iCs w:val="0"/>
      <w:smallCaps w:val="0"/>
      <w:strike w:val="0"/>
      <w:color w:val="000000"/>
      <w:spacing w:val="0"/>
      <w:w w:val="100"/>
      <w:position w:val="0"/>
      <w:sz w:val="38"/>
      <w:szCs w:val="38"/>
      <w:u w:val="none"/>
      <w:lang w:val="ru-RU" w:eastAsia="ru-RU" w:bidi="ru-RU"/>
    </w:rPr>
  </w:style>
  <w:style w:type="character" w:customStyle="1" w:styleId="218pt">
    <w:name w:val="Основной текст (2) + 18 pt"/>
    <w:basedOn w:val="2"/>
    <w:rsid w:val="00987D0F"/>
    <w:rPr>
      <w:rFonts w:ascii="Times New Roman" w:eastAsia="Times New Roman" w:hAnsi="Times New Roman" w:cs="Times New Roman"/>
      <w:b w:val="0"/>
      <w:bCs w:val="0"/>
      <w:i w:val="0"/>
      <w:iCs w:val="0"/>
      <w:smallCaps w:val="0"/>
      <w:strike w:val="0"/>
      <w:color w:val="000000"/>
      <w:spacing w:val="0"/>
      <w:w w:val="100"/>
      <w:position w:val="0"/>
      <w:sz w:val="36"/>
      <w:szCs w:val="36"/>
      <w:u w:val="none"/>
      <w:lang w:val="ru-RU" w:eastAsia="ru-RU" w:bidi="ru-RU"/>
    </w:rPr>
  </w:style>
  <w:style w:type="character" w:customStyle="1" w:styleId="2Exact">
    <w:name w:val="Основной текст (2) Exact"/>
    <w:basedOn w:val="a0"/>
    <w:rsid w:val="00987D0F"/>
    <w:rPr>
      <w:rFonts w:ascii="Times New Roman" w:eastAsia="Times New Roman" w:hAnsi="Times New Roman" w:cs="Times New Roman"/>
      <w:b w:val="0"/>
      <w:bCs w:val="0"/>
      <w:i w:val="0"/>
      <w:iCs w:val="0"/>
      <w:smallCaps w:val="0"/>
      <w:strike w:val="0"/>
      <w:sz w:val="26"/>
      <w:szCs w:val="26"/>
      <w:u w:val="none"/>
    </w:rPr>
  </w:style>
  <w:style w:type="paragraph" w:customStyle="1" w:styleId="a5">
    <w:name w:val="Подпись к картинке"/>
    <w:basedOn w:val="a"/>
    <w:link w:val="a4"/>
    <w:rsid w:val="00987D0F"/>
    <w:pPr>
      <w:shd w:val="clear" w:color="auto" w:fill="FFFFFF"/>
      <w:spacing w:line="0" w:lineRule="atLeast"/>
    </w:pPr>
    <w:rPr>
      <w:rFonts w:ascii="Times New Roman" w:eastAsia="Times New Roman" w:hAnsi="Times New Roman" w:cs="Times New Roman"/>
      <w:sz w:val="26"/>
      <w:szCs w:val="26"/>
    </w:rPr>
  </w:style>
  <w:style w:type="paragraph" w:customStyle="1" w:styleId="20">
    <w:name w:val="Основной текст (2)"/>
    <w:basedOn w:val="a"/>
    <w:link w:val="2"/>
    <w:rsid w:val="00987D0F"/>
    <w:pPr>
      <w:shd w:val="clear" w:color="auto" w:fill="FFFFFF"/>
      <w:spacing w:before="420" w:after="60" w:line="0" w:lineRule="atLeast"/>
      <w:jc w:val="center"/>
    </w:pPr>
    <w:rPr>
      <w:rFonts w:ascii="Times New Roman" w:eastAsia="Times New Roman" w:hAnsi="Times New Roman" w:cs="Times New Roman"/>
      <w:sz w:val="26"/>
      <w:szCs w:val="26"/>
    </w:rPr>
  </w:style>
  <w:style w:type="paragraph" w:customStyle="1" w:styleId="a7">
    <w:name w:val="Колонтитул"/>
    <w:basedOn w:val="a"/>
    <w:link w:val="a6"/>
    <w:rsid w:val="00987D0F"/>
    <w:pPr>
      <w:shd w:val="clear" w:color="auto" w:fill="FFFFFF"/>
      <w:spacing w:line="0" w:lineRule="atLeast"/>
    </w:pPr>
    <w:rPr>
      <w:rFonts w:ascii="Times New Roman" w:eastAsia="Times New Roman" w:hAnsi="Times New Roman" w:cs="Times New Roman"/>
      <w:sz w:val="22"/>
      <w:szCs w:val="22"/>
    </w:rPr>
  </w:style>
  <w:style w:type="paragraph" w:customStyle="1" w:styleId="aa">
    <w:name w:val="Подпись к таблице"/>
    <w:basedOn w:val="a"/>
    <w:link w:val="a9"/>
    <w:rsid w:val="00987D0F"/>
    <w:pPr>
      <w:shd w:val="clear" w:color="auto" w:fill="FFFFFF"/>
      <w:spacing w:line="0" w:lineRule="atLeast"/>
    </w:pPr>
    <w:rPr>
      <w:rFonts w:ascii="Times New Roman" w:eastAsia="Times New Roman" w:hAnsi="Times New Roman" w:cs="Times New Roman"/>
      <w:sz w:val="26"/>
      <w:szCs w:val="26"/>
    </w:rPr>
  </w:style>
  <w:style w:type="table" w:styleId="ab">
    <w:name w:val="Table Grid"/>
    <w:basedOn w:val="a1"/>
    <w:uiPriority w:val="59"/>
    <w:rsid w:val="00D95B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
    <w:rsid w:val="00552CAF"/>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30">
    <w:name w:val="Заголовок 3 Знак"/>
    <w:basedOn w:val="a0"/>
    <w:link w:val="3"/>
    <w:uiPriority w:val="9"/>
    <w:rsid w:val="00DC677E"/>
    <w:rPr>
      <w:rFonts w:ascii="Times New Roman" w:eastAsia="Times New Roman" w:hAnsi="Times New Roman" w:cs="Times New Roman"/>
      <w:b/>
      <w:bCs/>
      <w:sz w:val="27"/>
      <w:szCs w:val="27"/>
      <w:lang w:bidi="ar-SA"/>
    </w:rPr>
  </w:style>
  <w:style w:type="paragraph" w:customStyle="1" w:styleId="formattext">
    <w:name w:val="formattext"/>
    <w:basedOn w:val="a"/>
    <w:rsid w:val="00DC677E"/>
    <w:pPr>
      <w:widowControl/>
      <w:spacing w:before="100" w:beforeAutospacing="1" w:after="100" w:afterAutospacing="1"/>
    </w:pPr>
    <w:rPr>
      <w:rFonts w:ascii="Times New Roman" w:eastAsia="Times New Roman" w:hAnsi="Times New Roman" w:cs="Times New Roman"/>
      <w:color w:val="auto"/>
      <w:lang w:bidi="ar-SA"/>
    </w:rPr>
  </w:style>
  <w:style w:type="paragraph" w:styleId="ac">
    <w:name w:val="header"/>
    <w:basedOn w:val="a"/>
    <w:link w:val="ad"/>
    <w:uiPriority w:val="99"/>
    <w:unhideWhenUsed/>
    <w:rsid w:val="004E796C"/>
    <w:pPr>
      <w:tabs>
        <w:tab w:val="center" w:pos="4677"/>
        <w:tab w:val="right" w:pos="9355"/>
      </w:tabs>
    </w:pPr>
  </w:style>
  <w:style w:type="character" w:customStyle="1" w:styleId="ad">
    <w:name w:val="Верхний колонтитул Знак"/>
    <w:basedOn w:val="a0"/>
    <w:link w:val="ac"/>
    <w:uiPriority w:val="99"/>
    <w:rsid w:val="004E796C"/>
    <w:rPr>
      <w:color w:val="000000"/>
    </w:rPr>
  </w:style>
  <w:style w:type="paragraph" w:styleId="ae">
    <w:name w:val="footer"/>
    <w:basedOn w:val="a"/>
    <w:link w:val="af"/>
    <w:uiPriority w:val="99"/>
    <w:semiHidden/>
    <w:unhideWhenUsed/>
    <w:rsid w:val="004E796C"/>
    <w:pPr>
      <w:tabs>
        <w:tab w:val="center" w:pos="4677"/>
        <w:tab w:val="right" w:pos="9355"/>
      </w:tabs>
    </w:pPr>
  </w:style>
  <w:style w:type="character" w:customStyle="1" w:styleId="af">
    <w:name w:val="Нижний колонтитул Знак"/>
    <w:basedOn w:val="a0"/>
    <w:link w:val="ae"/>
    <w:uiPriority w:val="99"/>
    <w:semiHidden/>
    <w:rsid w:val="004E796C"/>
    <w:rPr>
      <w:color w:val="000000"/>
    </w:rPr>
  </w:style>
  <w:style w:type="paragraph" w:styleId="af0">
    <w:name w:val="List Paragraph"/>
    <w:basedOn w:val="a"/>
    <w:uiPriority w:val="34"/>
    <w:qFormat/>
    <w:rsid w:val="005C012B"/>
    <w:pPr>
      <w:ind w:left="720"/>
      <w:contextualSpacing/>
    </w:pPr>
  </w:style>
  <w:style w:type="paragraph" w:customStyle="1" w:styleId="s22">
    <w:name w:val="s_22"/>
    <w:basedOn w:val="a"/>
    <w:rsid w:val="005C56DD"/>
    <w:pPr>
      <w:widowControl/>
      <w:spacing w:before="100" w:beforeAutospacing="1" w:after="100" w:afterAutospacing="1"/>
    </w:pPr>
    <w:rPr>
      <w:rFonts w:ascii="Times New Roman" w:eastAsia="Times New Roman" w:hAnsi="Times New Roman" w:cs="Times New Roman"/>
      <w:color w:val="auto"/>
      <w:lang w:bidi="ar-SA"/>
    </w:rPr>
  </w:style>
  <w:style w:type="paragraph" w:styleId="af1">
    <w:name w:val="Normal (Web)"/>
    <w:basedOn w:val="a"/>
    <w:uiPriority w:val="99"/>
    <w:unhideWhenUsed/>
    <w:rsid w:val="006E2C88"/>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s3">
    <w:name w:val="s_3"/>
    <w:basedOn w:val="a"/>
    <w:rsid w:val="009D08A6"/>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p5">
    <w:name w:val="p5"/>
    <w:basedOn w:val="a"/>
    <w:rsid w:val="00CA4698"/>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s7">
    <w:name w:val="s7"/>
    <w:basedOn w:val="a0"/>
    <w:rsid w:val="00CA46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953088">
      <w:bodyDiv w:val="1"/>
      <w:marLeft w:val="0"/>
      <w:marRight w:val="0"/>
      <w:marTop w:val="0"/>
      <w:marBottom w:val="0"/>
      <w:divBdr>
        <w:top w:val="none" w:sz="0" w:space="0" w:color="auto"/>
        <w:left w:val="none" w:sz="0" w:space="0" w:color="auto"/>
        <w:bottom w:val="none" w:sz="0" w:space="0" w:color="auto"/>
        <w:right w:val="none" w:sz="0" w:space="0" w:color="auto"/>
      </w:divBdr>
      <w:divsChild>
        <w:div w:id="1485003722">
          <w:marLeft w:val="0"/>
          <w:marRight w:val="0"/>
          <w:marTop w:val="0"/>
          <w:marBottom w:val="0"/>
          <w:divBdr>
            <w:top w:val="none" w:sz="0" w:space="0" w:color="auto"/>
            <w:left w:val="none" w:sz="0" w:space="0" w:color="auto"/>
            <w:bottom w:val="none" w:sz="0" w:space="0" w:color="auto"/>
            <w:right w:val="none" w:sz="0" w:space="0" w:color="auto"/>
          </w:divBdr>
          <w:divsChild>
            <w:div w:id="171998332">
              <w:marLeft w:val="0"/>
              <w:marRight w:val="0"/>
              <w:marTop w:val="0"/>
              <w:marBottom w:val="250"/>
              <w:divBdr>
                <w:top w:val="none" w:sz="0" w:space="0" w:color="auto"/>
                <w:left w:val="none" w:sz="0" w:space="0" w:color="auto"/>
                <w:bottom w:val="none" w:sz="0" w:space="0" w:color="auto"/>
                <w:right w:val="none" w:sz="0" w:space="0" w:color="auto"/>
              </w:divBdr>
            </w:div>
          </w:divsChild>
        </w:div>
      </w:divsChild>
    </w:div>
    <w:div w:id="142430346">
      <w:bodyDiv w:val="1"/>
      <w:marLeft w:val="0"/>
      <w:marRight w:val="0"/>
      <w:marTop w:val="0"/>
      <w:marBottom w:val="0"/>
      <w:divBdr>
        <w:top w:val="none" w:sz="0" w:space="0" w:color="auto"/>
        <w:left w:val="none" w:sz="0" w:space="0" w:color="auto"/>
        <w:bottom w:val="none" w:sz="0" w:space="0" w:color="auto"/>
        <w:right w:val="none" w:sz="0" w:space="0" w:color="auto"/>
      </w:divBdr>
    </w:div>
    <w:div w:id="148643255">
      <w:bodyDiv w:val="1"/>
      <w:marLeft w:val="0"/>
      <w:marRight w:val="0"/>
      <w:marTop w:val="0"/>
      <w:marBottom w:val="0"/>
      <w:divBdr>
        <w:top w:val="none" w:sz="0" w:space="0" w:color="auto"/>
        <w:left w:val="none" w:sz="0" w:space="0" w:color="auto"/>
        <w:bottom w:val="none" w:sz="0" w:space="0" w:color="auto"/>
        <w:right w:val="none" w:sz="0" w:space="0" w:color="auto"/>
      </w:divBdr>
    </w:div>
    <w:div w:id="245774202">
      <w:bodyDiv w:val="1"/>
      <w:marLeft w:val="0"/>
      <w:marRight w:val="0"/>
      <w:marTop w:val="0"/>
      <w:marBottom w:val="0"/>
      <w:divBdr>
        <w:top w:val="none" w:sz="0" w:space="0" w:color="auto"/>
        <w:left w:val="none" w:sz="0" w:space="0" w:color="auto"/>
        <w:bottom w:val="none" w:sz="0" w:space="0" w:color="auto"/>
        <w:right w:val="none" w:sz="0" w:space="0" w:color="auto"/>
      </w:divBdr>
      <w:divsChild>
        <w:div w:id="1718776030">
          <w:marLeft w:val="0"/>
          <w:marRight w:val="0"/>
          <w:marTop w:val="0"/>
          <w:marBottom w:val="0"/>
          <w:divBdr>
            <w:top w:val="none" w:sz="0" w:space="0" w:color="auto"/>
            <w:left w:val="none" w:sz="0" w:space="0" w:color="auto"/>
            <w:bottom w:val="none" w:sz="0" w:space="0" w:color="auto"/>
            <w:right w:val="none" w:sz="0" w:space="0" w:color="auto"/>
          </w:divBdr>
        </w:div>
        <w:div w:id="814642149">
          <w:marLeft w:val="0"/>
          <w:marRight w:val="0"/>
          <w:marTop w:val="0"/>
          <w:marBottom w:val="0"/>
          <w:divBdr>
            <w:top w:val="none" w:sz="0" w:space="0" w:color="auto"/>
            <w:left w:val="none" w:sz="0" w:space="0" w:color="auto"/>
            <w:bottom w:val="none" w:sz="0" w:space="0" w:color="auto"/>
            <w:right w:val="none" w:sz="0" w:space="0" w:color="auto"/>
          </w:divBdr>
        </w:div>
        <w:div w:id="1191920350">
          <w:marLeft w:val="0"/>
          <w:marRight w:val="0"/>
          <w:marTop w:val="0"/>
          <w:marBottom w:val="0"/>
          <w:divBdr>
            <w:top w:val="none" w:sz="0" w:space="0" w:color="auto"/>
            <w:left w:val="none" w:sz="0" w:space="0" w:color="auto"/>
            <w:bottom w:val="none" w:sz="0" w:space="0" w:color="auto"/>
            <w:right w:val="none" w:sz="0" w:space="0" w:color="auto"/>
          </w:divBdr>
          <w:divsChild>
            <w:div w:id="1274676646">
              <w:marLeft w:val="0"/>
              <w:marRight w:val="0"/>
              <w:marTop w:val="0"/>
              <w:marBottom w:val="250"/>
              <w:divBdr>
                <w:top w:val="none" w:sz="0" w:space="0" w:color="auto"/>
                <w:left w:val="none" w:sz="0" w:space="0" w:color="auto"/>
                <w:bottom w:val="none" w:sz="0" w:space="0" w:color="auto"/>
                <w:right w:val="none" w:sz="0" w:space="0" w:color="auto"/>
              </w:divBdr>
            </w:div>
          </w:divsChild>
        </w:div>
        <w:div w:id="1263607726">
          <w:marLeft w:val="0"/>
          <w:marRight w:val="0"/>
          <w:marTop w:val="0"/>
          <w:marBottom w:val="0"/>
          <w:divBdr>
            <w:top w:val="none" w:sz="0" w:space="0" w:color="auto"/>
            <w:left w:val="none" w:sz="0" w:space="0" w:color="auto"/>
            <w:bottom w:val="none" w:sz="0" w:space="0" w:color="auto"/>
            <w:right w:val="none" w:sz="0" w:space="0" w:color="auto"/>
          </w:divBdr>
        </w:div>
        <w:div w:id="1941183537">
          <w:marLeft w:val="0"/>
          <w:marRight w:val="0"/>
          <w:marTop w:val="0"/>
          <w:marBottom w:val="0"/>
          <w:divBdr>
            <w:top w:val="none" w:sz="0" w:space="0" w:color="auto"/>
            <w:left w:val="none" w:sz="0" w:space="0" w:color="auto"/>
            <w:bottom w:val="none" w:sz="0" w:space="0" w:color="auto"/>
            <w:right w:val="none" w:sz="0" w:space="0" w:color="auto"/>
          </w:divBdr>
        </w:div>
      </w:divsChild>
    </w:div>
    <w:div w:id="261843974">
      <w:bodyDiv w:val="1"/>
      <w:marLeft w:val="0"/>
      <w:marRight w:val="0"/>
      <w:marTop w:val="0"/>
      <w:marBottom w:val="0"/>
      <w:divBdr>
        <w:top w:val="none" w:sz="0" w:space="0" w:color="auto"/>
        <w:left w:val="none" w:sz="0" w:space="0" w:color="auto"/>
        <w:bottom w:val="none" w:sz="0" w:space="0" w:color="auto"/>
        <w:right w:val="none" w:sz="0" w:space="0" w:color="auto"/>
      </w:divBdr>
    </w:div>
    <w:div w:id="272977243">
      <w:bodyDiv w:val="1"/>
      <w:marLeft w:val="0"/>
      <w:marRight w:val="0"/>
      <w:marTop w:val="0"/>
      <w:marBottom w:val="0"/>
      <w:divBdr>
        <w:top w:val="none" w:sz="0" w:space="0" w:color="auto"/>
        <w:left w:val="none" w:sz="0" w:space="0" w:color="auto"/>
        <w:bottom w:val="none" w:sz="0" w:space="0" w:color="auto"/>
        <w:right w:val="none" w:sz="0" w:space="0" w:color="auto"/>
      </w:divBdr>
    </w:div>
    <w:div w:id="413167948">
      <w:bodyDiv w:val="1"/>
      <w:marLeft w:val="0"/>
      <w:marRight w:val="0"/>
      <w:marTop w:val="0"/>
      <w:marBottom w:val="0"/>
      <w:divBdr>
        <w:top w:val="none" w:sz="0" w:space="0" w:color="auto"/>
        <w:left w:val="none" w:sz="0" w:space="0" w:color="auto"/>
        <w:bottom w:val="none" w:sz="0" w:space="0" w:color="auto"/>
        <w:right w:val="none" w:sz="0" w:space="0" w:color="auto"/>
      </w:divBdr>
    </w:div>
    <w:div w:id="422997761">
      <w:bodyDiv w:val="1"/>
      <w:marLeft w:val="0"/>
      <w:marRight w:val="0"/>
      <w:marTop w:val="0"/>
      <w:marBottom w:val="0"/>
      <w:divBdr>
        <w:top w:val="none" w:sz="0" w:space="0" w:color="auto"/>
        <w:left w:val="none" w:sz="0" w:space="0" w:color="auto"/>
        <w:bottom w:val="none" w:sz="0" w:space="0" w:color="auto"/>
        <w:right w:val="none" w:sz="0" w:space="0" w:color="auto"/>
      </w:divBdr>
    </w:div>
    <w:div w:id="462425973">
      <w:bodyDiv w:val="1"/>
      <w:marLeft w:val="0"/>
      <w:marRight w:val="0"/>
      <w:marTop w:val="0"/>
      <w:marBottom w:val="0"/>
      <w:divBdr>
        <w:top w:val="none" w:sz="0" w:space="0" w:color="auto"/>
        <w:left w:val="none" w:sz="0" w:space="0" w:color="auto"/>
        <w:bottom w:val="none" w:sz="0" w:space="0" w:color="auto"/>
        <w:right w:val="none" w:sz="0" w:space="0" w:color="auto"/>
      </w:divBdr>
      <w:divsChild>
        <w:div w:id="1122729722">
          <w:marLeft w:val="0"/>
          <w:marRight w:val="0"/>
          <w:marTop w:val="0"/>
          <w:marBottom w:val="0"/>
          <w:divBdr>
            <w:top w:val="none" w:sz="0" w:space="0" w:color="auto"/>
            <w:left w:val="none" w:sz="0" w:space="0" w:color="auto"/>
            <w:bottom w:val="none" w:sz="0" w:space="0" w:color="auto"/>
            <w:right w:val="none" w:sz="0" w:space="0" w:color="auto"/>
          </w:divBdr>
          <w:divsChild>
            <w:div w:id="1396930917">
              <w:marLeft w:val="0"/>
              <w:marRight w:val="0"/>
              <w:marTop w:val="0"/>
              <w:marBottom w:val="250"/>
              <w:divBdr>
                <w:top w:val="none" w:sz="0" w:space="0" w:color="auto"/>
                <w:left w:val="none" w:sz="0" w:space="0" w:color="auto"/>
                <w:bottom w:val="none" w:sz="0" w:space="0" w:color="auto"/>
                <w:right w:val="none" w:sz="0" w:space="0" w:color="auto"/>
              </w:divBdr>
            </w:div>
          </w:divsChild>
        </w:div>
        <w:div w:id="368729415">
          <w:marLeft w:val="0"/>
          <w:marRight w:val="0"/>
          <w:marTop w:val="0"/>
          <w:marBottom w:val="0"/>
          <w:divBdr>
            <w:top w:val="none" w:sz="0" w:space="0" w:color="auto"/>
            <w:left w:val="none" w:sz="0" w:space="0" w:color="auto"/>
            <w:bottom w:val="none" w:sz="0" w:space="0" w:color="auto"/>
            <w:right w:val="none" w:sz="0" w:space="0" w:color="auto"/>
          </w:divBdr>
          <w:divsChild>
            <w:div w:id="1951668413">
              <w:marLeft w:val="0"/>
              <w:marRight w:val="0"/>
              <w:marTop w:val="0"/>
              <w:marBottom w:val="250"/>
              <w:divBdr>
                <w:top w:val="none" w:sz="0" w:space="0" w:color="auto"/>
                <w:left w:val="none" w:sz="0" w:space="0" w:color="auto"/>
                <w:bottom w:val="none" w:sz="0" w:space="0" w:color="auto"/>
                <w:right w:val="none" w:sz="0" w:space="0" w:color="auto"/>
              </w:divBdr>
            </w:div>
          </w:divsChild>
        </w:div>
      </w:divsChild>
    </w:div>
    <w:div w:id="499006152">
      <w:bodyDiv w:val="1"/>
      <w:marLeft w:val="0"/>
      <w:marRight w:val="0"/>
      <w:marTop w:val="0"/>
      <w:marBottom w:val="0"/>
      <w:divBdr>
        <w:top w:val="none" w:sz="0" w:space="0" w:color="auto"/>
        <w:left w:val="none" w:sz="0" w:space="0" w:color="auto"/>
        <w:bottom w:val="none" w:sz="0" w:space="0" w:color="auto"/>
        <w:right w:val="none" w:sz="0" w:space="0" w:color="auto"/>
      </w:divBdr>
    </w:div>
    <w:div w:id="585186762">
      <w:bodyDiv w:val="1"/>
      <w:marLeft w:val="0"/>
      <w:marRight w:val="0"/>
      <w:marTop w:val="0"/>
      <w:marBottom w:val="0"/>
      <w:divBdr>
        <w:top w:val="none" w:sz="0" w:space="0" w:color="auto"/>
        <w:left w:val="none" w:sz="0" w:space="0" w:color="auto"/>
        <w:bottom w:val="none" w:sz="0" w:space="0" w:color="auto"/>
        <w:right w:val="none" w:sz="0" w:space="0" w:color="auto"/>
      </w:divBdr>
      <w:divsChild>
        <w:div w:id="1529876386">
          <w:marLeft w:val="0"/>
          <w:marRight w:val="0"/>
          <w:marTop w:val="0"/>
          <w:marBottom w:val="0"/>
          <w:divBdr>
            <w:top w:val="none" w:sz="0" w:space="0" w:color="auto"/>
            <w:left w:val="none" w:sz="0" w:space="0" w:color="auto"/>
            <w:bottom w:val="none" w:sz="0" w:space="0" w:color="auto"/>
            <w:right w:val="none" w:sz="0" w:space="0" w:color="auto"/>
          </w:divBdr>
        </w:div>
        <w:div w:id="1129251087">
          <w:marLeft w:val="0"/>
          <w:marRight w:val="0"/>
          <w:marTop w:val="0"/>
          <w:marBottom w:val="0"/>
          <w:divBdr>
            <w:top w:val="none" w:sz="0" w:space="0" w:color="auto"/>
            <w:left w:val="none" w:sz="0" w:space="0" w:color="auto"/>
            <w:bottom w:val="none" w:sz="0" w:space="0" w:color="auto"/>
            <w:right w:val="none" w:sz="0" w:space="0" w:color="auto"/>
          </w:divBdr>
        </w:div>
      </w:divsChild>
    </w:div>
    <w:div w:id="601454165">
      <w:bodyDiv w:val="1"/>
      <w:marLeft w:val="0"/>
      <w:marRight w:val="0"/>
      <w:marTop w:val="0"/>
      <w:marBottom w:val="0"/>
      <w:divBdr>
        <w:top w:val="none" w:sz="0" w:space="0" w:color="auto"/>
        <w:left w:val="none" w:sz="0" w:space="0" w:color="auto"/>
        <w:bottom w:val="none" w:sz="0" w:space="0" w:color="auto"/>
        <w:right w:val="none" w:sz="0" w:space="0" w:color="auto"/>
      </w:divBdr>
    </w:div>
    <w:div w:id="689453596">
      <w:bodyDiv w:val="1"/>
      <w:marLeft w:val="0"/>
      <w:marRight w:val="0"/>
      <w:marTop w:val="0"/>
      <w:marBottom w:val="0"/>
      <w:divBdr>
        <w:top w:val="none" w:sz="0" w:space="0" w:color="auto"/>
        <w:left w:val="none" w:sz="0" w:space="0" w:color="auto"/>
        <w:bottom w:val="none" w:sz="0" w:space="0" w:color="auto"/>
        <w:right w:val="none" w:sz="0" w:space="0" w:color="auto"/>
      </w:divBdr>
    </w:div>
    <w:div w:id="728456799">
      <w:bodyDiv w:val="1"/>
      <w:marLeft w:val="0"/>
      <w:marRight w:val="0"/>
      <w:marTop w:val="0"/>
      <w:marBottom w:val="0"/>
      <w:divBdr>
        <w:top w:val="none" w:sz="0" w:space="0" w:color="auto"/>
        <w:left w:val="none" w:sz="0" w:space="0" w:color="auto"/>
        <w:bottom w:val="none" w:sz="0" w:space="0" w:color="auto"/>
        <w:right w:val="none" w:sz="0" w:space="0" w:color="auto"/>
      </w:divBdr>
    </w:div>
    <w:div w:id="19501633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se.garant.ru/70951956/172a6d689833ce3e42dc0a8a7b3cddf9/" TargetMode="External"/><Relationship Id="rId13" Type="http://schemas.openxmlformats.org/officeDocument/2006/relationships/hyperlink" Target="https://base.garant.ru/71153994/"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730EEE8A23A383D69333149675CE5656C7AD491884F37297501F8AEA9A305B2F53269104FB226CFCA28DAE952472FFC4D73E2903213AFAA3uEP9L" TargetMode="External"/><Relationship Id="rId12" Type="http://schemas.openxmlformats.org/officeDocument/2006/relationships/hyperlink" Target="https://base.garant.ru/10164072/a9a754f9362cc6d913de8ff6886b8c4c/"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ase.garant.ru/10164072/9cd87e493d9fc9c9d85aab7e16da9038/" TargetMode="External"/><Relationship Id="rId5" Type="http://schemas.openxmlformats.org/officeDocument/2006/relationships/footnotes" Target="footnotes.xml"/><Relationship Id="rId15" Type="http://schemas.openxmlformats.org/officeDocument/2006/relationships/hyperlink" Target="https://base.garant.ru/71586638/8cef1f0790a1e94c9f83b486c8a6781d/" TargetMode="External"/><Relationship Id="rId10" Type="http://schemas.openxmlformats.org/officeDocument/2006/relationships/hyperlink" Target="consultantplus://offline/ref=FB12DCCFA5D2ECFBC3B0259991BE932D9367A4E74BD130AE49D48D12C50B38E5E24C5F1ACB389666C072F800E74E67323C2B8B742E8DL9aBN" TargetMode="External"/><Relationship Id="rId4" Type="http://schemas.openxmlformats.org/officeDocument/2006/relationships/webSettings" Target="webSettings.xml"/><Relationship Id="rId9" Type="http://schemas.openxmlformats.org/officeDocument/2006/relationships/hyperlink" Target="https://base.garant.ru/70951956/172a6d689833ce3e42dc0a8a7b3cddf9/" TargetMode="External"/><Relationship Id="rId14" Type="http://schemas.openxmlformats.org/officeDocument/2006/relationships/hyperlink" Target="https://base.garant.ru/70951956/172a6d689833ce3e42dc0a8a7b3cddf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331</TotalTime>
  <Pages>1</Pages>
  <Words>8974</Words>
  <Characters>51155</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Пользователь</cp:lastModifiedBy>
  <cp:revision>20</cp:revision>
  <cp:lastPrinted>2022-09-23T10:22:00Z</cp:lastPrinted>
  <dcterms:created xsi:type="dcterms:W3CDTF">2022-09-15T13:31:00Z</dcterms:created>
  <dcterms:modified xsi:type="dcterms:W3CDTF">2022-10-05T05:35:00Z</dcterms:modified>
</cp:coreProperties>
</file>